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24E7530C">
            <wp:simplePos x="0" y="0"/>
            <wp:positionH relativeFrom="column">
              <wp:posOffset>713105</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0120630F">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113D40" w:rsidRPr="00D87FEC" w:rsidRDefault="00113D40" w:rsidP="00D87FEC">
                            <w:pPr>
                              <w:ind w:firstLine="0"/>
                              <w:rPr>
                                <w:b/>
                                <w:color w:val="0000FF"/>
                                <w:sz w:val="72"/>
                                <w:szCs w:val="48"/>
                              </w:rPr>
                            </w:pPr>
                            <w:r w:rsidRPr="00D87FEC">
                              <w:rPr>
                                <w:b/>
                                <w:color w:val="0000FF"/>
                                <w:sz w:val="72"/>
                                <w:szCs w:val="48"/>
                              </w:rPr>
                              <w:t>RHIC Beam Use Request</w:t>
                            </w:r>
                          </w:p>
                          <w:p w14:paraId="4F6E2D1A" w14:textId="5A100F22" w:rsidR="00113D40" w:rsidRPr="00EF1AC7" w:rsidRDefault="00113D40"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113D40" w:rsidRDefault="00113D40" w:rsidP="00381BA3">
                            <w:pPr>
                              <w:jc w:val="right"/>
                              <w:rPr>
                                <w:rFonts w:cs="Times New Roman"/>
                                <w:b/>
                                <w:color w:val="0000FF"/>
                                <w:sz w:val="40"/>
                                <w:szCs w:val="40"/>
                              </w:rPr>
                            </w:pPr>
                          </w:p>
                          <w:p w14:paraId="426E79FD" w14:textId="77777777" w:rsidR="00113D40" w:rsidRPr="007B578C" w:rsidRDefault="00113D40"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113D40" w:rsidRDefault="00113D40"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113D40" w:rsidRPr="00D87FEC" w:rsidRDefault="00113D40" w:rsidP="00D87FEC">
                      <w:pPr>
                        <w:ind w:firstLine="0"/>
                        <w:rPr>
                          <w:b/>
                          <w:color w:val="0000FF"/>
                          <w:sz w:val="72"/>
                          <w:szCs w:val="48"/>
                        </w:rPr>
                      </w:pPr>
                      <w:r w:rsidRPr="00D87FEC">
                        <w:rPr>
                          <w:b/>
                          <w:color w:val="0000FF"/>
                          <w:sz w:val="72"/>
                          <w:szCs w:val="48"/>
                        </w:rPr>
                        <w:t>RHIC Beam Use Request</w:t>
                      </w:r>
                    </w:p>
                    <w:p w14:paraId="4F6E2D1A" w14:textId="5A100F22" w:rsidR="00113D40" w:rsidRPr="00EF1AC7" w:rsidRDefault="00113D40"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113D40" w:rsidRDefault="00113D40" w:rsidP="00381BA3">
                      <w:pPr>
                        <w:jc w:val="right"/>
                        <w:rPr>
                          <w:rFonts w:cs="Times New Roman"/>
                          <w:b/>
                          <w:color w:val="0000FF"/>
                          <w:sz w:val="40"/>
                          <w:szCs w:val="40"/>
                        </w:rPr>
                      </w:pPr>
                    </w:p>
                    <w:p w14:paraId="426E79FD" w14:textId="77777777" w:rsidR="00113D40" w:rsidRPr="007B578C" w:rsidRDefault="00113D40"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113D40" w:rsidRDefault="00113D40"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113D40" w:rsidRPr="00696AAC" w:rsidRDefault="00113D40" w:rsidP="00A444E2">
                            <w:pPr>
                              <w:jc w:val="right"/>
                              <w:rPr>
                                <w:rFonts w:cs="Times New Roman"/>
                                <w:b/>
                                <w:color w:val="0000FF"/>
                                <w:sz w:val="28"/>
                                <w:szCs w:val="28"/>
                              </w:rPr>
                            </w:pPr>
                          </w:p>
                          <w:p w14:paraId="2E9352F7" w14:textId="0218C8F4" w:rsidR="00113D40" w:rsidRDefault="00113D40" w:rsidP="00A444E2">
                            <w:pPr>
                              <w:jc w:val="right"/>
                              <w:rPr>
                                <w:rFonts w:cs="Times New Roman"/>
                                <w:b/>
                                <w:color w:val="0000FF"/>
                                <w:sz w:val="52"/>
                                <w:szCs w:val="52"/>
                              </w:rPr>
                            </w:pPr>
                            <w:r>
                              <w:rPr>
                                <w:rFonts w:cs="Times New Roman"/>
                                <w:b/>
                                <w:color w:val="0000FF"/>
                                <w:sz w:val="52"/>
                                <w:szCs w:val="52"/>
                              </w:rPr>
                              <w:t>Version 0</w:t>
                            </w:r>
                          </w:p>
                          <w:p w14:paraId="28313FDB" w14:textId="77777777" w:rsidR="00113D40" w:rsidRPr="00696AAC" w:rsidRDefault="00113D40" w:rsidP="00A444E2">
                            <w:pPr>
                              <w:jc w:val="right"/>
                              <w:rPr>
                                <w:rFonts w:cs="Times New Roman"/>
                                <w:b/>
                                <w:color w:val="0000FF"/>
                              </w:rPr>
                            </w:pPr>
                          </w:p>
                          <w:p w14:paraId="64E2912B" w14:textId="3427E6ED" w:rsidR="00113D40" w:rsidRPr="007B578C" w:rsidRDefault="00113D40" w:rsidP="00A444E2">
                            <w:pPr>
                              <w:jc w:val="right"/>
                              <w:rPr>
                                <w:rFonts w:cs="Times New Roman"/>
                                <w:b/>
                                <w:color w:val="0000FF"/>
                                <w:sz w:val="40"/>
                                <w:szCs w:val="40"/>
                              </w:rPr>
                            </w:pPr>
                            <w:r>
                              <w:rPr>
                                <w:rFonts w:cs="Times New Roman"/>
                                <w:b/>
                                <w:color w:val="0000FF"/>
                                <w:sz w:val="40"/>
                                <w:szCs w:val="40"/>
                              </w:rPr>
                              <w:t xml:space="preserve">May </w:t>
                            </w:r>
                            <w:r w:rsidR="00A44A07">
                              <w:rPr>
                                <w:rFonts w:cs="Times New Roman"/>
                                <w:b/>
                                <w:color w:val="0000FF"/>
                                <w:sz w:val="40"/>
                                <w:szCs w:val="40"/>
                              </w:rPr>
                              <w:t xml:space="preserve">05 </w:t>
                            </w:r>
                            <w:r>
                              <w:rPr>
                                <w:rFonts w:cs="Times New Roman"/>
                                <w:b/>
                                <w:color w:val="0000FF"/>
                                <w:sz w:val="40"/>
                                <w:szCs w:val="40"/>
                              </w:rPr>
                              <w:t>2014</w:t>
                            </w:r>
                          </w:p>
                          <w:p w14:paraId="62E7FB61" w14:textId="77777777" w:rsidR="00113D40" w:rsidRDefault="00113D40"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113D40" w:rsidRPr="00696AAC" w:rsidRDefault="00113D40" w:rsidP="00A444E2">
                      <w:pPr>
                        <w:jc w:val="right"/>
                        <w:rPr>
                          <w:rFonts w:cs="Times New Roman"/>
                          <w:b/>
                          <w:color w:val="0000FF"/>
                          <w:sz w:val="28"/>
                          <w:szCs w:val="28"/>
                        </w:rPr>
                      </w:pPr>
                    </w:p>
                    <w:p w14:paraId="2E9352F7" w14:textId="0218C8F4" w:rsidR="00113D40" w:rsidRDefault="00113D40" w:rsidP="00A444E2">
                      <w:pPr>
                        <w:jc w:val="right"/>
                        <w:rPr>
                          <w:rFonts w:cs="Times New Roman"/>
                          <w:b/>
                          <w:color w:val="0000FF"/>
                          <w:sz w:val="52"/>
                          <w:szCs w:val="52"/>
                        </w:rPr>
                      </w:pPr>
                      <w:r>
                        <w:rPr>
                          <w:rFonts w:cs="Times New Roman"/>
                          <w:b/>
                          <w:color w:val="0000FF"/>
                          <w:sz w:val="52"/>
                          <w:szCs w:val="52"/>
                        </w:rPr>
                        <w:t>Version 0</w:t>
                      </w:r>
                    </w:p>
                    <w:p w14:paraId="28313FDB" w14:textId="77777777" w:rsidR="00113D40" w:rsidRPr="00696AAC" w:rsidRDefault="00113D40" w:rsidP="00A444E2">
                      <w:pPr>
                        <w:jc w:val="right"/>
                        <w:rPr>
                          <w:rFonts w:cs="Times New Roman"/>
                          <w:b/>
                          <w:color w:val="0000FF"/>
                        </w:rPr>
                      </w:pPr>
                    </w:p>
                    <w:p w14:paraId="64E2912B" w14:textId="3427E6ED" w:rsidR="00113D40" w:rsidRPr="007B578C" w:rsidRDefault="00113D40" w:rsidP="00A444E2">
                      <w:pPr>
                        <w:jc w:val="right"/>
                        <w:rPr>
                          <w:rFonts w:cs="Times New Roman"/>
                          <w:b/>
                          <w:color w:val="0000FF"/>
                          <w:sz w:val="40"/>
                          <w:szCs w:val="40"/>
                        </w:rPr>
                      </w:pPr>
                      <w:r>
                        <w:rPr>
                          <w:rFonts w:cs="Times New Roman"/>
                          <w:b/>
                          <w:color w:val="0000FF"/>
                          <w:sz w:val="40"/>
                          <w:szCs w:val="40"/>
                        </w:rPr>
                        <w:t xml:space="preserve">May </w:t>
                      </w:r>
                      <w:r w:rsidR="00A44A07">
                        <w:rPr>
                          <w:rFonts w:cs="Times New Roman"/>
                          <w:b/>
                          <w:color w:val="0000FF"/>
                          <w:sz w:val="40"/>
                          <w:szCs w:val="40"/>
                        </w:rPr>
                        <w:t xml:space="preserve">05 </w:t>
                      </w:r>
                      <w:bookmarkStart w:id="1" w:name="_GoBack"/>
                      <w:bookmarkEnd w:id="1"/>
                      <w:r>
                        <w:rPr>
                          <w:rFonts w:cs="Times New Roman"/>
                          <w:b/>
                          <w:color w:val="0000FF"/>
                          <w:sz w:val="40"/>
                          <w:szCs w:val="40"/>
                        </w:rPr>
                        <w:t>2014</w:t>
                      </w:r>
                    </w:p>
                    <w:p w14:paraId="62E7FB61" w14:textId="77777777" w:rsidR="00113D40" w:rsidRDefault="00113D40"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41613E46" w14:textId="77777777" w:rsidR="00A126FA"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bookmarkStart w:id="0" w:name="_GoBack"/>
      <w:bookmarkEnd w:id="0"/>
      <w:r w:rsidR="00A126FA">
        <w:rPr>
          <w:noProof/>
        </w:rPr>
        <w:t>1</w:t>
      </w:r>
      <w:r w:rsidR="00A126FA">
        <w:rPr>
          <w:b w:val="0"/>
          <w:caps w:val="0"/>
          <w:noProof/>
          <w:sz w:val="24"/>
          <w:szCs w:val="24"/>
          <w:u w:val="none"/>
          <w:lang w:eastAsia="ja-JP"/>
        </w:rPr>
        <w:tab/>
      </w:r>
      <w:r w:rsidR="00A126FA">
        <w:rPr>
          <w:noProof/>
        </w:rPr>
        <w:t>Executive Summary</w:t>
      </w:r>
      <w:r w:rsidR="00A126FA">
        <w:rPr>
          <w:noProof/>
        </w:rPr>
        <w:tab/>
      </w:r>
      <w:r w:rsidR="00A126FA">
        <w:rPr>
          <w:noProof/>
        </w:rPr>
        <w:fldChar w:fldCharType="begin"/>
      </w:r>
      <w:r w:rsidR="00A126FA">
        <w:rPr>
          <w:noProof/>
        </w:rPr>
        <w:instrText xml:space="preserve"> PAGEREF _Toc260860427 \h </w:instrText>
      </w:r>
      <w:r w:rsidR="00A126FA">
        <w:rPr>
          <w:noProof/>
        </w:rPr>
      </w:r>
      <w:r w:rsidR="00A126FA">
        <w:rPr>
          <w:noProof/>
        </w:rPr>
        <w:fldChar w:fldCharType="separate"/>
      </w:r>
      <w:r w:rsidR="00A126FA">
        <w:rPr>
          <w:noProof/>
        </w:rPr>
        <w:t>3</w:t>
      </w:r>
      <w:r w:rsidR="00A126FA">
        <w:rPr>
          <w:noProof/>
        </w:rPr>
        <w:fldChar w:fldCharType="end"/>
      </w:r>
    </w:p>
    <w:p w14:paraId="4A9EE583" w14:textId="77777777" w:rsidR="00A126FA" w:rsidRDefault="00A126FA">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_Toc260860428 \h </w:instrText>
      </w:r>
      <w:r>
        <w:rPr>
          <w:noProof/>
        </w:rPr>
      </w:r>
      <w:r>
        <w:rPr>
          <w:noProof/>
        </w:rPr>
        <w:fldChar w:fldCharType="separate"/>
      </w:r>
      <w:r>
        <w:rPr>
          <w:noProof/>
        </w:rPr>
        <w:t>3</w:t>
      </w:r>
      <w:r>
        <w:rPr>
          <w:noProof/>
        </w:rPr>
        <w:fldChar w:fldCharType="end"/>
      </w:r>
    </w:p>
    <w:p w14:paraId="4CD7A383" w14:textId="77777777" w:rsidR="00A126FA" w:rsidRDefault="00A126FA">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_Toc260860429 \h </w:instrText>
      </w:r>
      <w:r>
        <w:rPr>
          <w:noProof/>
        </w:rPr>
      </w:r>
      <w:r>
        <w:rPr>
          <w:noProof/>
        </w:rPr>
        <w:fldChar w:fldCharType="separate"/>
      </w:r>
      <w:r>
        <w:rPr>
          <w:noProof/>
        </w:rPr>
        <w:t>3</w:t>
      </w:r>
      <w:r>
        <w:rPr>
          <w:noProof/>
        </w:rPr>
        <w:fldChar w:fldCharType="end"/>
      </w:r>
    </w:p>
    <w:p w14:paraId="07A8B907" w14:textId="77777777" w:rsidR="00A126FA" w:rsidRDefault="00A126FA">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_Toc260860430 \h </w:instrText>
      </w:r>
      <w:r>
        <w:rPr>
          <w:noProof/>
        </w:rPr>
      </w:r>
      <w:r>
        <w:rPr>
          <w:noProof/>
        </w:rPr>
        <w:fldChar w:fldCharType="separate"/>
      </w:r>
      <w:r>
        <w:rPr>
          <w:noProof/>
        </w:rPr>
        <w:t>3</w:t>
      </w:r>
      <w:r>
        <w:rPr>
          <w:noProof/>
        </w:rPr>
        <w:fldChar w:fldCharType="end"/>
      </w:r>
    </w:p>
    <w:p w14:paraId="6ECEEC40" w14:textId="77777777" w:rsidR="00A126FA" w:rsidRDefault="00A126FA">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_Toc260860431 \h </w:instrText>
      </w:r>
      <w:r>
        <w:rPr>
          <w:noProof/>
        </w:rPr>
      </w:r>
      <w:r>
        <w:rPr>
          <w:noProof/>
        </w:rPr>
        <w:fldChar w:fldCharType="separate"/>
      </w:r>
      <w:r>
        <w:rPr>
          <w:noProof/>
        </w:rPr>
        <w:t>5</w:t>
      </w:r>
      <w:r>
        <w:rPr>
          <w:noProof/>
        </w:rPr>
        <w:fldChar w:fldCharType="end"/>
      </w:r>
    </w:p>
    <w:p w14:paraId="134A419F" w14:textId="77777777" w:rsidR="00A126FA" w:rsidRDefault="00A126FA">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_Toc260860432 \h </w:instrText>
      </w:r>
      <w:r>
        <w:rPr>
          <w:noProof/>
        </w:rPr>
      </w:r>
      <w:r>
        <w:rPr>
          <w:noProof/>
        </w:rPr>
        <w:fldChar w:fldCharType="separate"/>
      </w:r>
      <w:r>
        <w:rPr>
          <w:noProof/>
        </w:rPr>
        <w:t>8</w:t>
      </w:r>
      <w:r>
        <w:rPr>
          <w:noProof/>
        </w:rPr>
        <w:fldChar w:fldCharType="end"/>
      </w:r>
    </w:p>
    <w:p w14:paraId="22C439AB" w14:textId="77777777" w:rsidR="00A126FA" w:rsidRDefault="00A126FA">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_Toc260860433 \h </w:instrText>
      </w:r>
      <w:r>
        <w:rPr>
          <w:noProof/>
        </w:rPr>
      </w:r>
      <w:r>
        <w:rPr>
          <w:noProof/>
        </w:rPr>
        <w:fldChar w:fldCharType="separate"/>
      </w:r>
      <w:r>
        <w:rPr>
          <w:noProof/>
        </w:rPr>
        <w:t>8</w:t>
      </w:r>
      <w:r>
        <w:rPr>
          <w:noProof/>
        </w:rPr>
        <w:fldChar w:fldCharType="end"/>
      </w:r>
    </w:p>
    <w:p w14:paraId="5CE524D8" w14:textId="77777777" w:rsidR="00A126FA" w:rsidRDefault="00A126FA">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_Toc260860434 \h </w:instrText>
      </w:r>
      <w:r>
        <w:rPr>
          <w:noProof/>
        </w:rPr>
      </w:r>
      <w:r>
        <w:rPr>
          <w:noProof/>
        </w:rPr>
        <w:fldChar w:fldCharType="separate"/>
      </w:r>
      <w:r>
        <w:rPr>
          <w:noProof/>
        </w:rPr>
        <w:t>8</w:t>
      </w:r>
      <w:r>
        <w:rPr>
          <w:noProof/>
        </w:rPr>
        <w:fldChar w:fldCharType="end"/>
      </w:r>
    </w:p>
    <w:p w14:paraId="5DC3567F" w14:textId="77777777" w:rsidR="00A126FA" w:rsidRDefault="00A126FA">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_Toc260860435 \h </w:instrText>
      </w:r>
      <w:r>
        <w:rPr>
          <w:noProof/>
        </w:rPr>
      </w:r>
      <w:r>
        <w:rPr>
          <w:noProof/>
        </w:rPr>
        <w:fldChar w:fldCharType="separate"/>
      </w:r>
      <w:r>
        <w:rPr>
          <w:noProof/>
        </w:rPr>
        <w:t>8</w:t>
      </w:r>
      <w:r>
        <w:rPr>
          <w:noProof/>
        </w:rPr>
        <w:fldChar w:fldCharType="end"/>
      </w:r>
    </w:p>
    <w:p w14:paraId="29DA32C9" w14:textId="77777777" w:rsidR="00A126FA" w:rsidRDefault="00A126FA">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transversely polarised p+A collisions</w:t>
      </w:r>
      <w:r>
        <w:rPr>
          <w:noProof/>
        </w:rPr>
        <w:tab/>
      </w:r>
      <w:r>
        <w:rPr>
          <w:noProof/>
        </w:rPr>
        <w:fldChar w:fldCharType="begin"/>
      </w:r>
      <w:r>
        <w:rPr>
          <w:noProof/>
        </w:rPr>
        <w:instrText xml:space="preserve"> PAGEREF _Toc260860436 \h </w:instrText>
      </w:r>
      <w:r>
        <w:rPr>
          <w:noProof/>
        </w:rPr>
      </w:r>
      <w:r>
        <w:rPr>
          <w:noProof/>
        </w:rPr>
        <w:fldChar w:fldCharType="separate"/>
      </w:r>
      <w:r>
        <w:rPr>
          <w:noProof/>
        </w:rPr>
        <w:t>8</w:t>
      </w:r>
      <w:r>
        <w:rPr>
          <w:noProof/>
        </w:rPr>
        <w:fldChar w:fldCharType="end"/>
      </w:r>
    </w:p>
    <w:p w14:paraId="32DB0B08" w14:textId="77777777" w:rsidR="00A126FA" w:rsidRDefault="00A126FA">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_Toc260860437 \h </w:instrText>
      </w:r>
      <w:r>
        <w:rPr>
          <w:noProof/>
        </w:rPr>
      </w:r>
      <w:r>
        <w:rPr>
          <w:noProof/>
        </w:rPr>
        <w:fldChar w:fldCharType="separate"/>
      </w:r>
      <w:r>
        <w:rPr>
          <w:noProof/>
        </w:rPr>
        <w:t>8</w:t>
      </w:r>
      <w:r>
        <w:rPr>
          <w:noProof/>
        </w:rPr>
        <w:fldChar w:fldCharType="end"/>
      </w:r>
    </w:p>
    <w:p w14:paraId="18430CB9" w14:textId="77777777" w:rsidR="00A126FA" w:rsidRDefault="00A126FA">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rFonts w:hint="eastAsia"/>
          <w:noProof/>
        </w:rPr>
        <w:t xml:space="preserve">Transverse polarized p+p running at </w:t>
      </w:r>
      <w:r>
        <w:rPr>
          <w:rFonts w:hint="eastAsia"/>
          <w:noProof/>
        </w:rPr>
        <w:t>√</w:t>
      </w:r>
      <w:r>
        <w:rPr>
          <w:rFonts w:hint="eastAsia"/>
          <w:noProof/>
        </w:rPr>
        <w:t>s=500 GeV</w:t>
      </w:r>
      <w:r>
        <w:rPr>
          <w:noProof/>
        </w:rPr>
        <w:tab/>
      </w:r>
      <w:r>
        <w:rPr>
          <w:noProof/>
        </w:rPr>
        <w:fldChar w:fldCharType="begin"/>
      </w:r>
      <w:r>
        <w:rPr>
          <w:noProof/>
        </w:rPr>
        <w:instrText xml:space="preserve"> PAGEREF _Toc260860438 \h </w:instrText>
      </w:r>
      <w:r>
        <w:rPr>
          <w:noProof/>
        </w:rPr>
      </w:r>
      <w:r>
        <w:rPr>
          <w:noProof/>
        </w:rPr>
        <w:fldChar w:fldCharType="separate"/>
      </w:r>
      <w:r>
        <w:rPr>
          <w:noProof/>
        </w:rPr>
        <w:t>9</w:t>
      </w:r>
      <w:r>
        <w:rPr>
          <w:noProof/>
        </w:rPr>
        <w:fldChar w:fldCharType="end"/>
      </w:r>
    </w:p>
    <w:p w14:paraId="5F4BCE60" w14:textId="77777777" w:rsidR="00A126FA" w:rsidRDefault="00A126FA">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_Toc260860439 \h </w:instrText>
      </w:r>
      <w:r>
        <w:rPr>
          <w:noProof/>
        </w:rPr>
      </w:r>
      <w:r>
        <w:rPr>
          <w:noProof/>
        </w:rPr>
        <w:fldChar w:fldCharType="separate"/>
      </w:r>
      <w:r>
        <w:rPr>
          <w:noProof/>
        </w:rPr>
        <w:t>9</w:t>
      </w:r>
      <w:r>
        <w:rPr>
          <w:noProof/>
        </w:rPr>
        <w:fldChar w:fldCharType="end"/>
      </w:r>
    </w:p>
    <w:p w14:paraId="7A39296A" w14:textId="77777777" w:rsidR="00A126FA" w:rsidRDefault="00A126FA">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_Toc260860440 \h </w:instrText>
      </w:r>
      <w:r>
        <w:rPr>
          <w:noProof/>
        </w:rPr>
      </w:r>
      <w:r>
        <w:rPr>
          <w:noProof/>
        </w:rPr>
        <w:fldChar w:fldCharType="separate"/>
      </w:r>
      <w:r>
        <w:rPr>
          <w:noProof/>
        </w:rPr>
        <w:t>9</w:t>
      </w:r>
      <w:r>
        <w:rPr>
          <w:noProof/>
        </w:rPr>
        <w:fldChar w:fldCharType="end"/>
      </w:r>
    </w:p>
    <w:p w14:paraId="7DF6C0F7" w14:textId="77777777" w:rsidR="00A126FA" w:rsidRDefault="00A126FA">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_Toc260860441 \h </w:instrText>
      </w:r>
      <w:r>
        <w:rPr>
          <w:noProof/>
        </w:rPr>
      </w:r>
      <w:r>
        <w:rPr>
          <w:noProof/>
        </w:rPr>
        <w:fldChar w:fldCharType="separate"/>
      </w:r>
      <w:r>
        <w:rPr>
          <w:noProof/>
        </w:rPr>
        <w:t>9</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1" w:name="_Toc260860427"/>
      <w:r>
        <w:t>Executive Summary</w:t>
      </w:r>
      <w:bookmarkEnd w:id="1"/>
    </w:p>
    <w:p w14:paraId="7B39A05C" w14:textId="77777777" w:rsidR="00645079" w:rsidRPr="00645079" w:rsidRDefault="00645079" w:rsidP="00645079"/>
    <w:p w14:paraId="350761FF" w14:textId="46813E9B" w:rsidR="00645079" w:rsidRDefault="00F64681" w:rsidP="001106D5">
      <w:pPr>
        <w:pStyle w:val="Heading1"/>
      </w:pPr>
      <w:bookmarkStart w:id="2" w:name="_Toc260860428"/>
      <w:r>
        <w:t>Highlights from STAR Science Programs</w:t>
      </w:r>
      <w:r w:rsidR="00510749">
        <w:t>:</w:t>
      </w:r>
      <w:bookmarkEnd w:id="2"/>
    </w:p>
    <w:p w14:paraId="6CC9F4A3" w14:textId="77777777" w:rsidR="00645079" w:rsidRDefault="00645079" w:rsidP="00645079"/>
    <w:p w14:paraId="1ABAFDF0" w14:textId="102936B2" w:rsidR="00645079" w:rsidRDefault="00E57565" w:rsidP="000A7340">
      <w:pPr>
        <w:pStyle w:val="Heading2"/>
      </w:pPr>
      <w:bookmarkStart w:id="3" w:name="_Toc260860429"/>
      <w:r>
        <w:t>Polariz</w:t>
      </w:r>
      <w:r w:rsidR="00645079">
        <w:t xml:space="preserve">ed </w:t>
      </w:r>
      <w:r>
        <w:t>Proton+Proton Data</w:t>
      </w:r>
      <w:r w:rsidR="00510749">
        <w:t>:</w:t>
      </w:r>
      <w:bookmarkEnd w:id="3"/>
    </w:p>
    <w:p w14:paraId="39B0E78B" w14:textId="77777777" w:rsidR="00510749" w:rsidRPr="00510749" w:rsidRDefault="00510749" w:rsidP="00510749"/>
    <w:p w14:paraId="38D8361E" w14:textId="31FCB38F" w:rsidR="00510749" w:rsidRPr="00510749" w:rsidRDefault="00510749" w:rsidP="00510749">
      <w:pPr>
        <w:pStyle w:val="Heading3"/>
      </w:pPr>
      <w:bookmarkStart w:id="4" w:name="_Toc260860430"/>
      <w:r>
        <w:t>The Proton Helicity Structure:</w:t>
      </w:r>
      <w:bookmarkEnd w:id="4"/>
    </w:p>
    <w:p w14:paraId="610C6EC4" w14:textId="77777777" w:rsidR="000A7340" w:rsidRDefault="000A7340" w:rsidP="000A7340"/>
    <w:p w14:paraId="6ECBD7F5" w14:textId="480EB8BA" w:rsidR="000A7340" w:rsidRPr="008554B3" w:rsidRDefault="000A7340" w:rsidP="00A616B8">
      <w:pPr>
        <w:widowControl w:val="0"/>
        <w:rPr>
          <w:szCs w:val="22"/>
        </w:rPr>
      </w:pPr>
      <w:r w:rsidRPr="005C0880">
        <w:rPr>
          <w:rFonts w:eastAsia="Cambria" w:cs="Helvetica"/>
        </w:rPr>
        <w:t>The STAR spin physics program seeks to advance our understanding of the spin and flavor structure of the proton in terms of its constituent quarks and gluons, exploiting the unique capability of RHIC to provide access to polarized p</w:t>
      </w:r>
      <w:r>
        <w:rPr>
          <w:rFonts w:eastAsia="Cambria" w:cs="Helvetica"/>
        </w:rPr>
        <w:t>+</w:t>
      </w:r>
      <w:r w:rsidRPr="005C0880">
        <w:rPr>
          <w:rFonts w:eastAsia="Cambria" w:cs="Helvetica"/>
        </w:rPr>
        <w:t>p collisions.  Using longitudinally polarized beams, one can probe the helicity preferences of the gluons and (flavor-separated) antiquarks, to determine the contribution of each to the total spin of the proton.  With spins transverse to their momentum direction, the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212B8084" w:rsidR="000A7340" w:rsidRDefault="000A7340" w:rsidP="000A7340">
      <w:pPr>
        <w:widowControl w:val="0"/>
        <w:rPr>
          <w:szCs w:val="22"/>
        </w:rPr>
      </w:pPr>
      <w:r>
        <w:rPr>
          <w:szCs w:val="22"/>
        </w:rPr>
        <w:t xml:space="preserve">Since 2009 </w:t>
      </w:r>
      <w:r w:rsidRPr="008554B3">
        <w:rPr>
          <w:szCs w:val="22"/>
        </w:rPr>
        <w:t>RHIC has j</w:t>
      </w:r>
      <w:r>
        <w:rPr>
          <w:szCs w:val="22"/>
        </w:rPr>
        <w:t xml:space="preserve">ust completed several very successful polarized p+p runs both at </w:t>
      </w:r>
      <w:r w:rsidRPr="00224868">
        <w:rPr>
          <w:i/>
          <w:szCs w:val="22"/>
        </w:rPr>
        <w:t>√s</w:t>
      </w:r>
      <w:r>
        <w:rPr>
          <w:szCs w:val="22"/>
        </w:rPr>
        <w:t xml:space="preserve"> = 20</w:t>
      </w:r>
      <w:r w:rsidRPr="008554B3">
        <w:rPr>
          <w:szCs w:val="22"/>
        </w:rPr>
        <w:t>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A616B8">
        <w:t xml:space="preserve">Table </w:t>
      </w:r>
      <w:r w:rsidR="00A616B8">
        <w:rPr>
          <w:noProof/>
        </w:rPr>
        <w:t>2</w:t>
      </w:r>
      <w:r w:rsidR="00A616B8">
        <w:noBreakHyphen/>
      </w:r>
      <w:r w:rsidR="00A616B8">
        <w:rPr>
          <w:noProof/>
        </w:rPr>
        <w:t>1</w:t>
      </w:r>
      <w:r w:rsidR="00D71E2E">
        <w:rPr>
          <w:szCs w:val="22"/>
        </w:rPr>
        <w:fldChar w:fldCharType="end"/>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7777777" w:rsidR="000A7340" w:rsidRDefault="000A7340" w:rsidP="00F94813">
            <w:pPr>
              <w:ind w:firstLine="0"/>
              <w:jc w:val="center"/>
              <w:rPr>
                <w:color w:val="000000"/>
              </w:rPr>
            </w:pPr>
            <w:r>
              <w:rPr>
                <w:color w:val="000000"/>
              </w:rPr>
              <w:t>48</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77777777" w:rsidR="000A7340" w:rsidRDefault="000A7340" w:rsidP="00F94813">
            <w:pPr>
              <w:ind w:firstLine="0"/>
              <w:jc w:val="center"/>
              <w:rPr>
                <w:color w:val="000000"/>
              </w:rPr>
            </w:pPr>
            <w:r>
              <w:rPr>
                <w:color w:val="000000"/>
              </w:rPr>
              <w:t>50/54</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1438C840" w:rsidR="000A7340" w:rsidRDefault="00D71E2E" w:rsidP="00F94813">
            <w:pPr>
              <w:ind w:firstLine="0"/>
              <w:jc w:val="center"/>
              <w:rPr>
                <w:color w:val="000000"/>
              </w:rPr>
            </w:pPr>
            <w:r>
              <w:rPr>
                <w:color w:val="000000"/>
              </w:rPr>
              <w:t>50</w:t>
            </w:r>
            <w:r w:rsidR="000A7340" w:rsidRPr="00237CC8">
              <w:rPr>
                <w:color w:val="000000"/>
              </w:rPr>
              <w:t>/5</w:t>
            </w:r>
            <w:r>
              <w:rPr>
                <w:color w:val="000000"/>
              </w:rPr>
              <w:t>4</w:t>
            </w:r>
          </w:p>
        </w:tc>
      </w:tr>
    </w:tbl>
    <w:p w14:paraId="7847CA35" w14:textId="38A28DA3" w:rsidR="000A7340" w:rsidRDefault="00D71E2E" w:rsidP="00C71220">
      <w:pPr>
        <w:pStyle w:val="Caption"/>
      </w:pPr>
      <w:bookmarkStart w:id="5" w:name="_Ref260838082"/>
      <w:r>
        <w:t xml:space="preserve">Table </w:t>
      </w:r>
      <w:r w:rsidR="00A126FA">
        <w:fldChar w:fldCharType="begin"/>
      </w:r>
      <w:r w:rsidR="00A126FA">
        <w:instrText xml:space="preserve"> STYLEREF 1 \s </w:instrText>
      </w:r>
      <w:r w:rsidR="00A126FA">
        <w:fldChar w:fldCharType="separate"/>
      </w:r>
      <w:r w:rsidR="00A616B8">
        <w:rPr>
          <w:noProof/>
        </w:rPr>
        <w:t>2</w:t>
      </w:r>
      <w:r w:rsidR="00A126FA">
        <w:rPr>
          <w:noProof/>
        </w:rPr>
        <w:fldChar w:fldCharType="end"/>
      </w:r>
      <w:r>
        <w:noBreakHyphen/>
      </w:r>
      <w:r w:rsidR="00A126FA">
        <w:fldChar w:fldCharType="begin"/>
      </w:r>
      <w:r w:rsidR="00A126FA">
        <w:instrText xml:space="preserve"> SEQ Table \* ARABIC \s 1 </w:instrText>
      </w:r>
      <w:r w:rsidR="00A126FA">
        <w:fldChar w:fldCharType="separate"/>
      </w:r>
      <w:r>
        <w:rPr>
          <w:noProof/>
        </w:rPr>
        <w:t>1</w:t>
      </w:r>
      <w:r w:rsidR="00A126FA">
        <w:rPr>
          <w:noProof/>
        </w:rPr>
        <w:fldChar w:fldCharType="end"/>
      </w:r>
      <w:bookmarkEnd w:id="5"/>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77777777" w:rsidR="001B3BD8" w:rsidRDefault="00D71E2E" w:rsidP="00AB34F8">
      <w:r>
        <w:t xml:space="preserve">These data sets formed the basis for papers and new preliminary results, which are highlighted in the following. Since the last PRC </w:t>
      </w:r>
      <w:r w:rsidR="00545C06">
        <w:t>the STAR spi</w:t>
      </w:r>
      <w:r w:rsidR="00DC5FD3">
        <w:t>n-</w:t>
      </w:r>
      <w:r w:rsidR="00545C06">
        <w:t xml:space="preserve">working group published one paper </w:t>
      </w:r>
      <w:r w:rsidR="00DC5FD3">
        <w:t xml:space="preserve">in PRD </w:t>
      </w:r>
      <w:r w:rsidR="00545C06">
        <w:t>[</w:t>
      </w:r>
      <w:bookmarkStart w:id="6" w:name="_Ref260852281"/>
      <w:r w:rsidR="00545C06" w:rsidRPr="00545C06">
        <w:rPr>
          <w:rStyle w:val="EndnoteReference"/>
          <w:vertAlign w:val="baseline"/>
        </w:rPr>
        <w:endnoteReference w:id="1"/>
      </w:r>
      <w:bookmarkEnd w:id="6"/>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such how the spin of the proton is decomposed </w:t>
      </w:r>
      <w:r w:rsidR="001B3BD8">
        <w:t xml:space="preserve">by it constituents. </w:t>
      </w:r>
    </w:p>
    <w:p w14:paraId="22410C54" w14:textId="06AF1818" w:rsidR="00D71E2E" w:rsidRDefault="001B3BD8" w:rsidP="00AB34F8">
      <w:pPr>
        <w:rPr>
          <w:szCs w:val="22"/>
        </w:rPr>
      </w:pPr>
      <w:r w:rsidRPr="00AB34F8">
        <w:t>The inaugural run at √s = 500 GeV in 2009 yielded the first but still statistics challenged measurement of the longitudinal single-spin asymmetry AL in W± production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AB34F8">
        <w:rPr>
          <w:i/>
        </w:rPr>
        <w:t>W</w:t>
      </w:r>
      <w:r w:rsidRPr="00AB34F8">
        <w:rPr>
          <w:i/>
          <w:vertAlign w:val="superscript"/>
        </w:rPr>
        <w:t>±</w:t>
      </w:r>
      <w:r w:rsidRPr="00AB34F8">
        <w:t xml:space="preserve"> providing impact on the </w:t>
      </w:r>
      <w:r w:rsidR="00AB34F8" w:rsidRPr="00AB34F8">
        <w:t xml:space="preserve">light sea quark polarizations. </w:t>
      </w:r>
      <w:r w:rsidR="00AB34F8" w:rsidRPr="00AB34F8">
        <w:fldChar w:fldCharType="begin"/>
      </w:r>
      <w:r w:rsidR="00AB34F8" w:rsidRPr="00AB34F8">
        <w:instrText xml:space="preserve"> REF _Ref260842474 \h </w:instrText>
      </w:r>
      <w:r w:rsidR="00AB34F8" w:rsidRPr="00AB34F8">
        <w:fldChar w:fldCharType="separate"/>
      </w:r>
      <w:r w:rsidR="00A616B8">
        <w:t xml:space="preserve">Figure </w:t>
      </w:r>
      <w:r w:rsidR="00A616B8">
        <w:rPr>
          <w:noProof/>
        </w:rPr>
        <w:t>2</w:t>
      </w:r>
      <w:r w:rsidR="00A616B8">
        <w:noBreakHyphen/>
      </w:r>
      <w:r w:rsidR="00A616B8">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AB34F8">
        <w:rPr>
          <w:i/>
        </w:rPr>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A126FA">
        <w:rPr>
          <w:position w:val="-6"/>
        </w:rPr>
        <w:pict w14:anchorId="369F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A126FA">
        <w:rPr>
          <w:position w:val="-6"/>
        </w:rPr>
        <w:pict w14:anchorId="1D26FA5E">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5B4962E7" w:rsidR="00A616B8" w:rsidRPr="006802C0" w:rsidRDefault="00A616B8" w:rsidP="00C71220">
            <w:pPr>
              <w:pStyle w:val="Caption"/>
              <w:jc w:val="left"/>
            </w:pPr>
            <w:bookmarkStart w:id="7" w:name="_Ref260842474"/>
            <w:r>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1</w:t>
            </w:r>
            <w:r w:rsidR="00A126FA">
              <w:rPr>
                <w:noProof/>
              </w:rPr>
              <w:fldChar w:fldCharType="end"/>
            </w:r>
            <w:bookmarkEnd w:id="7"/>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4F4737B1" w:rsidR="00A616B8" w:rsidRPr="00A616B8" w:rsidRDefault="00A616B8" w:rsidP="00C71220">
            <w:pPr>
              <w:pStyle w:val="Caption"/>
            </w:pPr>
            <w:bookmarkStart w:id="8" w:name="_Ref260844627"/>
            <w:r>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2</w:t>
            </w:r>
            <w:r w:rsidR="00A126FA">
              <w:rPr>
                <w:noProof/>
              </w:rPr>
              <w:fldChar w:fldCharType="end"/>
            </w:r>
            <w:bookmarkEnd w:id="8"/>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5C5BE9BF"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√s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A616B8">
        <w:t xml:space="preserve">Figure </w:t>
      </w:r>
      <w:r w:rsidR="00A616B8">
        <w:rPr>
          <w:noProof/>
        </w:rPr>
        <w:t>2</w:t>
      </w:r>
      <w:r w:rsidR="00A616B8">
        <w:noBreakHyphen/>
      </w:r>
      <w:r w:rsidR="00A616B8">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616B8">
        <w:t>Midrapidity (|</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374FE4">
        <w:t xml:space="preserve">Figure </w:t>
      </w:r>
      <w:r w:rsidR="00374FE4">
        <w:rPr>
          <w:noProof/>
        </w:rPr>
        <w:t>2</w:t>
      </w:r>
      <w:r w:rsidR="00374FE4">
        <w:noBreakHyphen/>
      </w:r>
      <w:r w:rsidR="00374FE4">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w:t>
      </w:r>
      <w:r w:rsidR="00374FE4" w:rsidRPr="00374FE4">
        <w:rPr>
          <w:i/>
        </w:rPr>
        <w:t>x</w:t>
      </w:r>
      <w:r w:rsidR="00374FE4">
        <w:t xml:space="preserve"> &gt; 0.05 is </w:t>
      </w:r>
      <w:r w:rsidR="00A126FA">
        <w:rPr>
          <w:position w:val="-10"/>
        </w:rPr>
        <w:pict w14:anchorId="05D1B536">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185784E7">
                  <wp:extent cx="2633980" cy="182054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337" cy="1820791"/>
                          </a:xfrm>
                          <a:prstGeom prst="rect">
                            <a:avLst/>
                          </a:prstGeom>
                          <a:noFill/>
                          <a:ln>
                            <a:noFill/>
                          </a:ln>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2E177571" w:rsidR="00412264" w:rsidRDefault="00412264" w:rsidP="00C71220">
            <w:pPr>
              <w:pStyle w:val="Caption"/>
            </w:pPr>
            <w:bookmarkStart w:id="9" w:name="_Ref260847287"/>
            <w:r>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3</w:t>
            </w:r>
            <w:r w:rsidR="00A126FA">
              <w:rPr>
                <w:noProof/>
              </w:rPr>
              <w:fldChar w:fldCharType="end"/>
            </w:r>
            <w:bookmarkEnd w:id="9"/>
            <w:r>
              <w:t xml:space="preserve">: Gluon polarizations from NNPDF (blue dot-dashed curve, </w:t>
            </w:r>
            <w:r w:rsidR="005D1203">
              <w:t>135</w:t>
            </w:r>
            <w:r w:rsidR="005D1203" w:rsidRPr="005D1203">
              <w:rPr>
                <w:vertAlign w:val="superscript"/>
              </w:rPr>
              <w:t>o</w:t>
            </w:r>
            <w:r w:rsidR="005D1203">
              <w:t xml:space="preserve"> </w:t>
            </w:r>
            <w:r>
              <w:t xml:space="preserve">hatched uncertainty band), and from modified versions of NNPDF that we obtain when including </w:t>
            </w:r>
            <w:r w:rsidR="005D1203">
              <w:t>the 2006 (green dashed curve, 45</w:t>
            </w:r>
            <w:r w:rsidR="005D1203" w:rsidRPr="005D1203">
              <w:rPr>
                <w:vertAlign w:val="superscript"/>
              </w:rPr>
              <w:t>o</w:t>
            </w:r>
            <w:r w:rsidR="005D1203">
              <w:t xml:space="preserve"> </w:t>
            </w:r>
            <w:r>
              <w:t>hatched uncertainty band) or 2006+2009 (red solid curve and uncer</w:t>
            </w:r>
            <w:r w:rsidR="005D1203">
              <w:t xml:space="preserve">tainty band) STAR inclusive jet </w:t>
            </w:r>
            <w:r w:rsidR="005D1203" w:rsidRPr="005D1203">
              <w:rPr>
                <w:i/>
              </w:rPr>
              <w:t>A</w:t>
            </w:r>
            <w:r w:rsidR="005D1203" w:rsidRPr="005D1203">
              <w:rPr>
                <w:i/>
                <w:vertAlign w:val="subscript"/>
              </w:rPr>
              <w:t>LL</w:t>
            </w:r>
            <w:r w:rsidR="005D1203">
              <w:t xml:space="preserve"> </w:t>
            </w:r>
            <w:r>
              <w:t>results through reweighting</w:t>
            </w:r>
            <w:r w:rsidR="005D1203">
              <w:t>.</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10" w:name="_Toc260860431"/>
      <w:r>
        <w:t>The 2+1 Dimensional Structure of the Proton</w:t>
      </w:r>
      <w:bookmarkEnd w:id="10"/>
    </w:p>
    <w:p w14:paraId="73A21295" w14:textId="77777777" w:rsidR="00F12BE7" w:rsidRPr="00F12BE7" w:rsidRDefault="00F12BE7" w:rsidP="00F12BE7"/>
    <w:p w14:paraId="469396C3" w14:textId="3123DA39"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 xml:space="preserve">experimentally and theoretically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 of </w:t>
      </w:r>
      <w:r w:rsidR="00F43387">
        <w:t>√</w:t>
      </w:r>
      <w:r w:rsidR="00F43387">
        <w:rPr>
          <w:rFonts w:hint="eastAsia"/>
        </w:rPr>
        <w:t>s</w:t>
      </w:r>
      <w:r w:rsidR="00F43387">
        <w:t xml:space="preserve"> </w:t>
      </w:r>
      <w:r w:rsidR="00F43387">
        <w:rPr>
          <w:rFonts w:hint="eastAsia"/>
        </w:rPr>
        <w:t>=</w:t>
      </w:r>
      <w:r w:rsidR="00F43387">
        <w:t xml:space="preserve"> </w:t>
      </w:r>
      <w:r w:rsidR="00F43387">
        <w:rPr>
          <w:rFonts w:hint="eastAsia"/>
        </w:rPr>
        <w:t>500</w:t>
      </w:r>
      <w:r w:rsidR="00F43387">
        <w:t xml:space="preserve"> </w:t>
      </w:r>
      <w:r w:rsidR="00F43387">
        <w:rPr>
          <w:rFonts w:hint="eastAsia"/>
        </w:rPr>
        <w:t>GeV</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F43387">
        <w:t xml:space="preserve">Figure </w:t>
      </w:r>
      <w:r w:rsidR="00F43387">
        <w:rPr>
          <w:noProof/>
        </w:rPr>
        <w:t>2</w:t>
      </w:r>
      <w:r w:rsidR="00F43387">
        <w:noBreakHyphen/>
      </w:r>
      <w:r w:rsidR="00F43387">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54A09025" w:rsidR="00F43387" w:rsidRPr="00D90F22" w:rsidRDefault="00D90F22" w:rsidP="00D90F22">
            <w:pPr>
              <w:pStyle w:val="Caption"/>
              <w:rPr>
                <w:szCs w:val="22"/>
              </w:rPr>
            </w:pPr>
            <w:bookmarkStart w:id="11" w:name="_Ref260851303"/>
            <w:r>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4</w:t>
            </w:r>
            <w:r w:rsidR="00A126FA">
              <w:rPr>
                <w:noProof/>
              </w:rPr>
              <w:fldChar w:fldCharType="end"/>
            </w:r>
            <w:bookmarkEnd w:id="11"/>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p>
        </w:tc>
      </w:tr>
    </w:tbl>
    <w:p w14:paraId="6A22710D" w14:textId="77777777" w:rsidR="00F43387" w:rsidRDefault="00F43387" w:rsidP="0041450F">
      <w:pPr>
        <w:widowControl w:val="0"/>
        <w:rPr>
          <w:szCs w:val="22"/>
        </w:rPr>
      </w:pPr>
    </w:p>
    <w:p w14:paraId="29E98786" w14:textId="0AAB6056"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41450F">
        <w:rPr>
          <w:noProof/>
          <w:position w:val="-6"/>
        </w:rPr>
        <w:drawing>
          <wp:inline distT="0" distB="0" distL="0" distR="0" wp14:anchorId="7F00DA58" wp14:editId="5EC56AC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0041450F">
        <w:t xml:space="preserve"> over a very broad range. To understand the observed significant SSAs one has to go beyond the conventional collinear parton </w:t>
      </w:r>
      <w:r>
        <w:t xml:space="preserve">picture in the hard processes. </w:t>
      </w:r>
      <w:r w:rsidR="006B4380">
        <w:t xml:space="preserve">Two theoretical formalisms have been proposed to generate sizable SSAs in the QCD framework: transverse momentum dependent parton distributions and fragmentation functions, which provide the full transverse momentum information and the collinear quark-gluon-quark correlation, which provides the average transverse information.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56BC2">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0E6232">
        <w:t xml:space="preserve">Figure </w:t>
      </w:r>
      <w:r w:rsidR="000E6232">
        <w:rPr>
          <w:noProof/>
        </w:rPr>
        <w:t>2</w:t>
      </w:r>
      <w:r w:rsidR="000E6232">
        <w:noBreakHyphen/>
      </w:r>
      <w:r w:rsidR="000E6232">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(2.5 &lt; </w:t>
      </w:r>
      <w:r w:rsidR="000E6232" w:rsidRPr="00824545">
        <w:rPr>
          <w:rFonts w:ascii="Symbol" w:hAnsi="Symbol"/>
          <w:i/>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see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824545">
        <w:t xml:space="preserve">Figure </w:t>
      </w:r>
      <w:r w:rsidR="00824545">
        <w:rPr>
          <w:noProof/>
        </w:rPr>
        <w:t>2</w:t>
      </w:r>
      <w:r w:rsidR="00824545">
        <w:noBreakHyphen/>
      </w:r>
      <w:r w:rsidR="00824545">
        <w:rPr>
          <w:noProof/>
        </w:rPr>
        <w:t>4</w:t>
      </w:r>
      <w:r w:rsidR="00824545">
        <w:rPr>
          <w:color w:val="000000"/>
        </w:rPr>
        <w:fldChar w:fldCharType="end"/>
      </w:r>
      <w:r w:rsidR="00824545">
        <w:rPr>
          <w:color w:val="000000"/>
        </w:rPr>
        <w:t xml:space="preserve"> most right panel.</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4625DDE6" w:rsidR="00D90F22" w:rsidRPr="00C71220" w:rsidRDefault="00D90F22" w:rsidP="00C71220">
            <w:pPr>
              <w:pStyle w:val="Caption"/>
            </w:pPr>
            <w:bookmarkStart w:id="12" w:name="_Ref260853810"/>
            <w:r w:rsidRPr="00C71220">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5</w:t>
            </w:r>
            <w:r w:rsidR="00A126FA">
              <w:rPr>
                <w:noProof/>
              </w:rPr>
              <w:fldChar w:fldCharType="end"/>
            </w:r>
            <w:bookmarkEnd w:id="12"/>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t xml:space="preserve">Figure </w:t>
      </w:r>
      <w:r>
        <w:rPr>
          <w:noProof/>
        </w:rPr>
        <w:t>2</w:t>
      </w:r>
      <w:r>
        <w:noBreakHyphen/>
      </w:r>
      <w:r>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2DD432EC"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asymmetries are 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0A0167D1" w:rsidR="00824545" w:rsidRPr="00C71220" w:rsidRDefault="002410FF" w:rsidP="00C71220">
            <w:pPr>
              <w:pStyle w:val="Caption"/>
            </w:pPr>
            <w:bookmarkStart w:id="13" w:name="_Ref260855469"/>
            <w:r w:rsidRPr="00C71220">
              <w:t xml:space="preserve">Figure </w:t>
            </w:r>
            <w:r w:rsidR="00A126FA">
              <w:fldChar w:fldCharType="begin"/>
            </w:r>
            <w:r w:rsidR="00A126FA">
              <w:instrText xml:space="preserve"> STYLEREF 1 \s </w:instrText>
            </w:r>
            <w:r w:rsidR="00A126FA">
              <w:fldChar w:fldCharType="separate"/>
            </w:r>
            <w:r w:rsidR="001106D5">
              <w:rPr>
                <w:noProof/>
              </w:rPr>
              <w:t>2</w:t>
            </w:r>
            <w:r w:rsidR="00A126FA">
              <w:rPr>
                <w:noProof/>
              </w:rPr>
              <w:fldChar w:fldCharType="end"/>
            </w:r>
            <w:r w:rsidR="001106D5">
              <w:noBreakHyphen/>
            </w:r>
            <w:r w:rsidR="00A126FA">
              <w:fldChar w:fldCharType="begin"/>
            </w:r>
            <w:r w:rsidR="00A126FA">
              <w:instrText xml:space="preserve"> SEQ Figure \* ARABIC \s 1 </w:instrText>
            </w:r>
            <w:r w:rsidR="00A126FA">
              <w:fldChar w:fldCharType="separate"/>
            </w:r>
            <w:r w:rsidR="001106D5">
              <w:rPr>
                <w:noProof/>
              </w:rPr>
              <w:t>6</w:t>
            </w:r>
            <w:r w:rsidR="00A126FA">
              <w:rPr>
                <w:noProof/>
              </w:rPr>
              <w:fldChar w:fldCharType="end"/>
            </w:r>
            <w:bookmarkEnd w:id="13"/>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551DF8A2" w14:textId="791A57EA" w:rsidR="008C0140" w:rsidRDefault="00DD7FF1" w:rsidP="008C0140">
      <w:pPr>
        <w:rPr>
          <w:rFonts w:cs="Times New Roman"/>
          <w:szCs w:val="22"/>
        </w:rPr>
      </w:pPr>
      <w:r>
        <w:rPr>
          <w:rFonts w:cs="Times New Roman"/>
          <w:szCs w:val="22"/>
        </w:rPr>
        <w:t xml:space="preserve">The Sivers function </w:t>
      </w:r>
      <w:r w:rsidR="008C0140" w:rsidRPr="00DD7FF1">
        <w:rPr>
          <w:rFonts w:cs="Times New Roman"/>
          <w:position w:val="-10"/>
          <w:szCs w:val="22"/>
        </w:rPr>
        <w:object w:dxaOrig="340" w:dyaOrig="340" w14:anchorId="26575DBE">
          <v:shape id="_x0000_i1028" type="#_x0000_t75" style="width:17pt;height:17pt" o:ole="">
            <v:imagedata r:id="rId20" o:title=""/>
          </v:shape>
          <o:OLEObject Type="Embed" ProgID="Equation.DSMT4" ShapeID="_x0000_i1028" DrawAspect="Content" ObjectID="_1334602269" r:id="rId21"/>
        </w:object>
      </w:r>
      <w:r>
        <w:rPr>
          <w:rFonts w:cs="Times New Roman"/>
          <w:szCs w:val="22"/>
        </w:rPr>
        <w:t xml:space="preserve"> is one of the transverse dependent parton distribution functions, which is 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A126FA">
        <w:rPr>
          <w:rFonts w:cs="Times New Roman"/>
          <w:position w:val="-10"/>
          <w:szCs w:val="22"/>
        </w:rPr>
        <w:pict w14:anchorId="3D9E2498">
          <v:shape id="_x0000_i1029" type="#_x0000_t75" style="width:17pt;height:17pt">
            <v:imagedata r:id="rId22"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8C0140">
        <w:rPr>
          <w:rFonts w:cs="Times New Roman"/>
          <w:szCs w:val="22"/>
        </w:rPr>
        <w:t xml:space="preserve"> and will provide a direct verification of QCD factorization.</w:t>
      </w:r>
    </w:p>
    <w:p w14:paraId="79D846A0" w14:textId="49D3A9EC" w:rsidR="008C0140" w:rsidRDefault="008C0140" w:rsidP="008C0140">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B221A5">
        <w:rPr>
          <w:rFonts w:cs="Times New Roman"/>
          <w:szCs w:val="22"/>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continued polarized beam operations</w:t>
      </w:r>
      <w:r w:rsidRPr="00B221A5">
        <w:rPr>
          <w:rFonts w:cs="Times New Roman"/>
          <w:szCs w:val="22"/>
        </w:rPr>
        <w:t>.</w:t>
      </w:r>
    </w:p>
    <w:p w14:paraId="7D7F0D49" w14:textId="5A939717" w:rsidR="009407EA" w:rsidRDefault="009407EA" w:rsidP="008C0140">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D23F6B">
        <w:rPr>
          <w:rFonts w:cs="Times New Roman"/>
          <w:i/>
          <w:szCs w:val="22"/>
        </w:rPr>
        <w:t>W</w:t>
      </w:r>
      <w:r w:rsidRPr="00D23F6B">
        <w:rPr>
          <w:rFonts w:cs="Times New Roman"/>
          <w:i/>
          <w:szCs w:val="22"/>
          <w:vertAlign w:val="superscript"/>
        </w:rPr>
        <w:t>+/-</w:t>
      </w:r>
      <w:r>
        <w:rPr>
          <w:rFonts w:cs="Times New Roman"/>
          <w:szCs w:val="22"/>
        </w:rPr>
        <w:t xml:space="preserve"> Bosons is challenging as contrary to the longitudinal case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r w:rsidR="00C52FEE" w:rsidRPr="00C52FEE">
        <w:rPr>
          <w:rStyle w:val="EndnoteReference"/>
          <w:rFonts w:cs="Times New Roman"/>
          <w:szCs w:val="22"/>
          <w:vertAlign w:val="baseline"/>
        </w:rPr>
        <w:endnoteReference w:id="12"/>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1106D5">
        <w:t xml:space="preserve">Figure </w:t>
      </w:r>
      <w:r w:rsidR="001106D5">
        <w:rPr>
          <w:noProof/>
        </w:rPr>
        <w:t>2</w:t>
      </w:r>
      <w:r w:rsidR="001106D5">
        <w:noBreakHyphen/>
      </w:r>
      <w:r w:rsidR="001106D5">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1106D5">
        <w:rPr>
          <w:rFonts w:cs="Times New Roman"/>
          <w:i/>
          <w:szCs w:val="22"/>
        </w:rPr>
        <w:t>W</w:t>
      </w:r>
      <w:r w:rsidR="001106D5" w:rsidRPr="001106D5">
        <w:rPr>
          <w:rFonts w:cs="Times New Roman"/>
          <w:i/>
          <w:szCs w:val="22"/>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The asymmetries have also been reconstructed as function of the p</w:t>
      </w:r>
      <w:r w:rsidR="001106D5" w:rsidRPr="001106D5">
        <w:rPr>
          <w:rFonts w:cs="Times New Roman"/>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3"/>
      </w:r>
      <w:r w:rsidR="001106D5">
        <w:rPr>
          <w:rFonts w:cs="Times New Roman"/>
          <w:szCs w:val="22"/>
        </w:rPr>
        <w:t>]</w:t>
      </w:r>
      <w:r w:rsidR="00D5781A">
        <w:rPr>
          <w:rFonts w:cs="Times New Roman"/>
          <w:szCs w:val="22"/>
        </w:rPr>
        <w:t xml:space="preserve">. The analysis represents an important proof of principal </w:t>
      </w:r>
      <w:r w:rsidR="00D36994">
        <w:rPr>
          <w:rFonts w:cs="Times New Roman"/>
          <w:szCs w:val="22"/>
        </w:rPr>
        <w:t xml:space="preserve">equally as the run-09 </w:t>
      </w:r>
      <w:r w:rsidR="00D36994" w:rsidRPr="00D36994">
        <w:rPr>
          <w:rFonts w:cs="Times New Roman"/>
          <w:i/>
          <w:szCs w:val="22"/>
        </w:rPr>
        <w:t>W</w:t>
      </w:r>
      <w:r w:rsidR="00D36994" w:rsidRPr="00D36994">
        <w:rPr>
          <w:rFonts w:cs="Times New Roman"/>
          <w:i/>
          <w:szCs w:val="22"/>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D5781A">
        <w:rPr>
          <w:rFonts w:cs="Times New Roman"/>
          <w:szCs w:val="22"/>
        </w:rPr>
        <w:t>that a higher statistics run will allow to access the sign change and to constrain th</w:t>
      </w:r>
      <w:r w:rsidR="00D36994">
        <w:rPr>
          <w:rFonts w:cs="Times New Roman"/>
          <w:szCs w:val="22"/>
        </w:rPr>
        <w:t>e till today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3"/>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4"/>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664EFC27" w:rsidR="00D23F6B" w:rsidRPr="001106D5" w:rsidRDefault="001106D5" w:rsidP="001106D5">
            <w:pPr>
              <w:pStyle w:val="Caption"/>
              <w:jc w:val="center"/>
            </w:pPr>
            <w:bookmarkStart w:id="14" w:name="_Ref260859438"/>
            <w:r>
              <w:t xml:space="preserve">Figure </w:t>
            </w:r>
            <w:r w:rsidR="00A126FA">
              <w:fldChar w:fldCharType="begin"/>
            </w:r>
            <w:r w:rsidR="00A126FA">
              <w:instrText xml:space="preserve"> STYLEREF 1 \s </w:instrText>
            </w:r>
            <w:r w:rsidR="00A126FA">
              <w:fldChar w:fldCharType="separate"/>
            </w:r>
            <w:r>
              <w:rPr>
                <w:noProof/>
              </w:rPr>
              <w:t>2</w:t>
            </w:r>
            <w:r w:rsidR="00A126FA">
              <w:rPr>
                <w:noProof/>
              </w:rPr>
              <w:fldChar w:fldCharType="end"/>
            </w:r>
            <w:r>
              <w:noBreakHyphen/>
            </w:r>
            <w:r w:rsidR="00A126FA">
              <w:fldChar w:fldCharType="begin"/>
            </w:r>
            <w:r w:rsidR="00A126FA">
              <w:instrText xml:space="preserve"> SEQ Figure \* ARABIC \s 1 </w:instrText>
            </w:r>
            <w:r w:rsidR="00A126FA">
              <w:fldChar w:fldCharType="separate"/>
            </w:r>
            <w:r>
              <w:rPr>
                <w:noProof/>
              </w:rPr>
              <w:t>7</w:t>
            </w:r>
            <w:r w:rsidR="00A126FA">
              <w:rPr>
                <w:noProof/>
              </w:rPr>
              <w:fldChar w:fldCharType="end"/>
            </w:r>
            <w:bookmarkEnd w:id="14"/>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as function of the W-Boson rapidity y.</w:t>
            </w:r>
          </w:p>
        </w:tc>
      </w:tr>
    </w:tbl>
    <w:p w14:paraId="4295A495" w14:textId="77777777" w:rsidR="00DD7FF1" w:rsidRPr="00645079" w:rsidRDefault="00DD7FF1" w:rsidP="000A7340">
      <w:pPr>
        <w:ind w:firstLine="0"/>
      </w:pPr>
    </w:p>
    <w:p w14:paraId="0534EC36" w14:textId="1397304D" w:rsidR="00F64681" w:rsidRDefault="00F64681" w:rsidP="001106D5">
      <w:pPr>
        <w:pStyle w:val="Heading1"/>
      </w:pPr>
      <w:bookmarkStart w:id="15" w:name="_Toc260860432"/>
      <w:r>
        <w:t>Run-14 Performance Report</w:t>
      </w:r>
      <w:bookmarkEnd w:id="15"/>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16" w:name="_Toc260860433"/>
      <w:r>
        <w:t>Run-15 BUR request on p+p</w:t>
      </w:r>
      <w:r w:rsidR="00F64681">
        <w:t xml:space="preserve"> and p+A collisions</w:t>
      </w:r>
      <w:bookmarkEnd w:id="16"/>
    </w:p>
    <w:p w14:paraId="1CEA26F9" w14:textId="77777777" w:rsidR="001A486C" w:rsidRDefault="001A486C" w:rsidP="003258C3"/>
    <w:p w14:paraId="033CE9FD" w14:textId="32C379B5" w:rsidR="001535A2" w:rsidRDefault="001535A2" w:rsidP="001535A2">
      <w:pPr>
        <w:pStyle w:val="Heading2"/>
      </w:pPr>
      <w:bookmarkStart w:id="17" w:name="_Toc260860434"/>
      <w:r>
        <w:t>Physics with 200 GeV longitudinally polarized p+p collisions</w:t>
      </w:r>
      <w:bookmarkEnd w:id="17"/>
      <w:r>
        <w:tab/>
      </w:r>
    </w:p>
    <w:p w14:paraId="52E932A6" w14:textId="4E5B0BB6" w:rsidR="001535A2" w:rsidRDefault="001535A2" w:rsidP="001535A2">
      <w:pPr>
        <w:pStyle w:val="Heading2"/>
      </w:pPr>
      <w:bookmarkStart w:id="18" w:name="_Toc260860435"/>
      <w:r>
        <w:t>Physics with 200 GeV transversely polarized p+p collisions</w:t>
      </w:r>
      <w:bookmarkEnd w:id="18"/>
      <w:r>
        <w:tab/>
      </w:r>
    </w:p>
    <w:p w14:paraId="367CABFA" w14:textId="3ED9A778" w:rsidR="00F64681" w:rsidRDefault="001535A2" w:rsidP="001535A2">
      <w:pPr>
        <w:pStyle w:val="Heading2"/>
      </w:pPr>
      <w:bookmarkStart w:id="19" w:name="_Toc260860436"/>
      <w:r w:rsidRPr="000F03B3">
        <w:t>Physics with transver</w:t>
      </w:r>
      <w:r>
        <w:t>sely polarised p+A collisions</w:t>
      </w:r>
      <w:bookmarkEnd w:id="19"/>
    </w:p>
    <w:p w14:paraId="55497757" w14:textId="77777777" w:rsidR="00AA10F0" w:rsidRDefault="00AA10F0" w:rsidP="00F64681"/>
    <w:p w14:paraId="49D78C09" w14:textId="77777777" w:rsidR="00AA10F0" w:rsidRDefault="00AA10F0" w:rsidP="001106D5">
      <w:pPr>
        <w:pStyle w:val="Heading1"/>
      </w:pPr>
      <w:bookmarkStart w:id="20" w:name="_Toc260860437"/>
      <w:r>
        <w:t>Run-16 Request</w:t>
      </w:r>
      <w:bookmarkEnd w:id="20"/>
    </w:p>
    <w:p w14:paraId="61058CB8" w14:textId="77777777" w:rsidR="00A075E6" w:rsidRDefault="00A075E6" w:rsidP="00A075E6"/>
    <w:p w14:paraId="7198117A" w14:textId="75606C7C" w:rsidR="00442DBA" w:rsidRDefault="00442DBA" w:rsidP="00442DBA">
      <w:pPr>
        <w:pStyle w:val="Heading2"/>
      </w:pPr>
      <w:bookmarkStart w:id="21" w:name="_Toc260860438"/>
      <w:r>
        <w:t>Transverse polarized p+p running at √s=500 GeV</w:t>
      </w:r>
      <w:bookmarkEnd w:id="21"/>
    </w:p>
    <w:p w14:paraId="71E35FB7" w14:textId="77777777" w:rsidR="00442DBA" w:rsidRPr="00442DBA" w:rsidRDefault="00442DBA" w:rsidP="00442DBA"/>
    <w:p w14:paraId="6D24066A" w14:textId="77777777" w:rsidR="00AA10F0" w:rsidRDefault="00AA10F0" w:rsidP="001106D5">
      <w:pPr>
        <w:pStyle w:val="Heading1"/>
      </w:pPr>
      <w:bookmarkStart w:id="22" w:name="_Toc260860439"/>
      <w:r>
        <w:t>Detector and Upgrades relevant to BUR</w:t>
      </w:r>
      <w:bookmarkEnd w:id="22"/>
    </w:p>
    <w:p w14:paraId="507001C9" w14:textId="77777777" w:rsidR="00C71220" w:rsidRDefault="00C71220" w:rsidP="00C71220"/>
    <w:p w14:paraId="74014B84" w14:textId="72788CFD" w:rsidR="00C71220" w:rsidRDefault="00C71220" w:rsidP="00C71220">
      <w:pPr>
        <w:pStyle w:val="Heading2"/>
      </w:pPr>
      <w:bookmarkStart w:id="23" w:name="_Toc260860440"/>
      <w:r>
        <w:t>The Phase-II* Upgrade of the Roman Pots around STAR</w:t>
      </w:r>
      <w:bookmarkEnd w:id="23"/>
    </w:p>
    <w:p w14:paraId="2B25A55C" w14:textId="3F9F4E16" w:rsidR="00C71220" w:rsidRDefault="00442DBA" w:rsidP="00C71220">
      <w:r>
        <w:t>A short description of the project and status will be added</w:t>
      </w:r>
    </w:p>
    <w:p w14:paraId="630E1662" w14:textId="77777777" w:rsidR="00442DBA" w:rsidRPr="00C71220" w:rsidRDefault="00442DBA" w:rsidP="00C71220"/>
    <w:p w14:paraId="15C5B242" w14:textId="5C545AA0" w:rsidR="00C71220" w:rsidRPr="00C71220" w:rsidRDefault="00C71220" w:rsidP="00C71220">
      <w:pPr>
        <w:pStyle w:val="Heading2"/>
      </w:pPr>
      <w:bookmarkStart w:id="24" w:name="_Toc260860441"/>
      <w:r>
        <w:t>A Preshower for the FMS</w:t>
      </w:r>
      <w:bookmarkEnd w:id="24"/>
    </w:p>
    <w:p w14:paraId="7E742C61" w14:textId="15978A0F" w:rsidR="00AA10F0" w:rsidRPr="00F64681" w:rsidRDefault="00442DBA" w:rsidP="00F64681">
      <w:r>
        <w:t>A short description of the project and status will be added</w:t>
      </w:r>
    </w:p>
    <w:sectPr w:rsidR="00AA10F0" w:rsidRPr="00F64681" w:rsidSect="003258C3">
      <w:footerReference w:type="even" r:id="rId25"/>
      <w:footerReference w:type="default" r:id="rId26"/>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113D40" w:rsidRDefault="00113D40" w:rsidP="00CC7B4B">
      <w:r>
        <w:separator/>
      </w:r>
    </w:p>
  </w:endnote>
  <w:endnote w:type="continuationSeparator" w:id="0">
    <w:p w14:paraId="0B0B2B8B" w14:textId="77777777" w:rsidR="00113D40" w:rsidRDefault="00113D40" w:rsidP="00CC7B4B">
      <w:r>
        <w:continuationSeparator/>
      </w:r>
    </w:p>
  </w:endnote>
  <w:endnote w:id="1">
    <w:p w14:paraId="5851B2D6" w14:textId="77777777" w:rsidR="00113D40"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 Neutral pion cross section and spin asymmetries at intermediate pseudorapidity in polarized </w:t>
      </w:r>
    </w:p>
    <w:p w14:paraId="3CCAC25B" w14:textId="1B5B4D03" w:rsidR="00113D40" w:rsidRPr="00415835" w:rsidRDefault="00113D40" w:rsidP="001106D5">
      <w:pPr>
        <w:ind w:firstLine="0"/>
        <w:jc w:val="left"/>
        <w:rPr>
          <w:sz w:val="20"/>
          <w:szCs w:val="20"/>
        </w:rPr>
      </w:pPr>
      <w:r>
        <w:rPr>
          <w:sz w:val="20"/>
          <w:szCs w:val="20"/>
        </w:rPr>
        <w:t xml:space="preserve">      </w:t>
      </w:r>
      <w:r w:rsidRPr="00415835">
        <w:rPr>
          <w:sz w:val="20"/>
          <w:szCs w:val="20"/>
        </w:rPr>
        <w:t xml:space="preserve">proton collisions at √s = 200 GeV, Phys. Rev. D </w:t>
      </w:r>
      <w:r w:rsidRPr="00415835">
        <w:rPr>
          <w:b/>
          <w:sz w:val="20"/>
          <w:szCs w:val="20"/>
        </w:rPr>
        <w:t>89</w:t>
      </w:r>
      <w:r w:rsidRPr="00415835">
        <w:rPr>
          <w:sz w:val="20"/>
          <w:szCs w:val="20"/>
        </w:rPr>
        <w:t xml:space="preserve"> (2014) 012001; arXiv:1309.1800</w:t>
      </w:r>
    </w:p>
  </w:endnote>
  <w:endnote w:id="2">
    <w:p w14:paraId="56F366DC" w14:textId="77777777" w:rsidR="00113D40"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L. Adamczyk et al., Measurement of longitudinal spin asymmetries for weak boson production in polarized proton-</w:t>
      </w:r>
    </w:p>
    <w:p w14:paraId="0E604D76" w14:textId="585537FC" w:rsidR="00113D40" w:rsidRPr="00415835" w:rsidRDefault="00113D40" w:rsidP="001106D5">
      <w:pPr>
        <w:ind w:firstLine="0"/>
        <w:jc w:val="left"/>
        <w:rPr>
          <w:sz w:val="20"/>
          <w:szCs w:val="20"/>
        </w:rPr>
      </w:pPr>
      <w:r>
        <w:rPr>
          <w:sz w:val="20"/>
          <w:szCs w:val="20"/>
        </w:rPr>
        <w:t xml:space="preserve">      </w:t>
      </w:r>
      <w:r w:rsidRPr="00415835">
        <w:rPr>
          <w:sz w:val="20"/>
          <w:szCs w:val="20"/>
        </w:rPr>
        <w:t>proton collisions at RHIC, submitted to PRL; arXiv:1404.6880</w:t>
      </w:r>
    </w:p>
  </w:endnote>
  <w:endnote w:id="3">
    <w:p w14:paraId="2E18EA7B" w14:textId="77777777" w:rsidR="00113D40" w:rsidRDefault="00113D40" w:rsidP="001106D5">
      <w:pPr>
        <w:widowControl w:val="0"/>
        <w:autoSpaceDE w:val="0"/>
        <w:autoSpaceDN w:val="0"/>
        <w:adjustRightInd w:val="0"/>
        <w:ind w:firstLine="0"/>
        <w:jc w:val="left"/>
        <w:rPr>
          <w:rFonts w:ascii="Fv" w:hAnsi="Fv" w:cs="Fv"/>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 </w:t>
      </w:r>
      <w:r w:rsidRPr="00415835">
        <w:rPr>
          <w:rFonts w:ascii="Fv" w:hAnsi="Fv" w:cs="Fv"/>
          <w:sz w:val="20"/>
          <w:szCs w:val="20"/>
        </w:rPr>
        <w:t xml:space="preserve">Precision Measurement of the Longitudinal Double-spin Asymmetry for Inclusive Jet </w:t>
      </w:r>
    </w:p>
    <w:p w14:paraId="226EFB15" w14:textId="445DA0EC" w:rsidR="00113D40" w:rsidRPr="00415835" w:rsidRDefault="00113D40" w:rsidP="001106D5">
      <w:pPr>
        <w:widowControl w:val="0"/>
        <w:autoSpaceDE w:val="0"/>
        <w:autoSpaceDN w:val="0"/>
        <w:adjustRightInd w:val="0"/>
        <w:ind w:firstLine="0"/>
        <w:jc w:val="left"/>
        <w:rPr>
          <w:rFonts w:ascii="Fv" w:hAnsi="Fv" w:cs="Fv"/>
          <w:sz w:val="20"/>
          <w:szCs w:val="20"/>
        </w:rPr>
      </w:pPr>
      <w:r>
        <w:rPr>
          <w:rFonts w:ascii="Fv" w:hAnsi="Fv" w:cs="Fv"/>
          <w:sz w:val="20"/>
          <w:szCs w:val="20"/>
        </w:rPr>
        <w:t xml:space="preserve">     </w:t>
      </w:r>
      <w:r w:rsidRPr="00415835">
        <w:rPr>
          <w:rFonts w:ascii="Fv" w:hAnsi="Fv" w:cs="Fv"/>
          <w:sz w:val="20"/>
          <w:szCs w:val="20"/>
        </w:rPr>
        <w:t xml:space="preserve">Production in Polarized Proton Collisions at </w:t>
      </w:r>
      <w:r w:rsidRPr="00415835">
        <w:rPr>
          <w:sz w:val="20"/>
          <w:szCs w:val="20"/>
        </w:rPr>
        <w:t>√s</w:t>
      </w:r>
      <w:r w:rsidRPr="00415835">
        <w:rPr>
          <w:rFonts w:ascii="Fv" w:hAnsi="Fv" w:cs="Fv"/>
          <w:sz w:val="20"/>
          <w:szCs w:val="20"/>
        </w:rPr>
        <w:t xml:space="preserve">  = 200 GeV, </w:t>
      </w:r>
      <w:r w:rsidRPr="00415835">
        <w:rPr>
          <w:sz w:val="20"/>
          <w:szCs w:val="20"/>
        </w:rPr>
        <w:t>submitted to PRL; arXiv:14</w:t>
      </w:r>
    </w:p>
  </w:endnote>
  <w:endnote w:id="4">
    <w:p w14:paraId="7EDCFB29" w14:textId="7D2E09DC" w:rsidR="00113D40" w:rsidRPr="00415835" w:rsidRDefault="00113D40" w:rsidP="001106D5">
      <w:pPr>
        <w:pStyle w:val="EndnoteText"/>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M. Aggarwal </w:t>
      </w:r>
      <w:r w:rsidRPr="00415835">
        <w:rPr>
          <w:i/>
          <w:sz w:val="20"/>
          <w:szCs w:val="20"/>
        </w:rPr>
        <w:t>et al.</w:t>
      </w:r>
      <w:r w:rsidRPr="00415835">
        <w:rPr>
          <w:sz w:val="20"/>
          <w:szCs w:val="20"/>
        </w:rPr>
        <w:t xml:space="preserve">, Phys. Rev. Lett. </w:t>
      </w:r>
      <w:r w:rsidRPr="00415835">
        <w:rPr>
          <w:b/>
          <w:sz w:val="20"/>
          <w:szCs w:val="20"/>
        </w:rPr>
        <w:t>106</w:t>
      </w:r>
      <w:r w:rsidRPr="00415835">
        <w:rPr>
          <w:sz w:val="20"/>
          <w:szCs w:val="20"/>
        </w:rPr>
        <w:t>, 062002 (2011), arXiv: 1009.0326</w:t>
      </w:r>
    </w:p>
  </w:endnote>
  <w:endnote w:id="5">
    <w:p w14:paraId="0C6D0019" w14:textId="195D8220" w:rsidR="00113D40" w:rsidRPr="00415835"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E.C. Aschenauer et al., The RHIC Spin Program: Achievements and Future Opportunities, arXiv:1304.0079</w:t>
      </w:r>
    </w:p>
  </w:endnote>
  <w:endnote w:id="6">
    <w:p w14:paraId="2D8B41DF" w14:textId="77777777" w:rsidR="00113D40"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R. D. Ball et al., Nucl. Phys. B 849, 112 (2011) [Errata: ibid 854, 926 (2012) and 855, 927 (2012)]; </w:t>
      </w:r>
    </w:p>
    <w:p w14:paraId="0C4A1030" w14:textId="67F46A8C" w:rsidR="00113D40" w:rsidRPr="00415835" w:rsidRDefault="00113D40" w:rsidP="001106D5">
      <w:pPr>
        <w:ind w:firstLine="0"/>
        <w:jc w:val="left"/>
        <w:rPr>
          <w:sz w:val="20"/>
          <w:szCs w:val="20"/>
        </w:rPr>
      </w:pPr>
      <w:r>
        <w:rPr>
          <w:sz w:val="20"/>
          <w:szCs w:val="20"/>
        </w:rPr>
        <w:t xml:space="preserve">      </w:t>
      </w:r>
      <w:r w:rsidRPr="00415835">
        <w:rPr>
          <w:sz w:val="20"/>
          <w:szCs w:val="20"/>
        </w:rPr>
        <w:t>R. D. Ball et al., Nucl. Phys. B 855, 608 (2012).</w:t>
      </w:r>
    </w:p>
  </w:endnote>
  <w:endnote w:id="7">
    <w:p w14:paraId="66380176" w14:textId="386C6AED" w:rsidR="00113D40" w:rsidRPr="00415835"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D. de Florian, R. Sassot, M. Stratmann, and W. Vogelsang, arXiv:1404.4293</w:t>
      </w:r>
    </w:p>
  </w:endnote>
  <w:endnote w:id="8">
    <w:p w14:paraId="1B848E46" w14:textId="40BF5094" w:rsidR="00113D40" w:rsidRPr="00415835"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B. I. Abelev </w:t>
      </w:r>
      <w:r w:rsidRPr="00415835">
        <w:rPr>
          <w:i/>
          <w:sz w:val="20"/>
          <w:szCs w:val="20"/>
        </w:rPr>
        <w:t>et al.</w:t>
      </w:r>
      <w:r w:rsidRPr="00415835">
        <w:rPr>
          <w:sz w:val="20"/>
          <w:szCs w:val="20"/>
        </w:rPr>
        <w:t xml:space="preserve">, Phys. Rev. Lett. </w:t>
      </w:r>
      <w:r w:rsidRPr="00415835">
        <w:rPr>
          <w:b/>
          <w:sz w:val="20"/>
          <w:szCs w:val="20"/>
        </w:rPr>
        <w:t>101</w:t>
      </w:r>
      <w:r w:rsidRPr="00415835">
        <w:rPr>
          <w:sz w:val="20"/>
          <w:szCs w:val="20"/>
        </w:rPr>
        <w:t>, 222001 (2008), arXiv: 0801.2990</w:t>
      </w:r>
    </w:p>
  </w:endnote>
  <w:endnote w:id="9">
    <w:p w14:paraId="7E1229DF" w14:textId="43F8C473" w:rsidR="00113D40" w:rsidRPr="00415835" w:rsidRDefault="00113D40" w:rsidP="001106D5">
      <w:pPr>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L. Adamczyk et al.,Transverse Single-Spin Asymmetry and Cross-Section for </w:t>
      </w:r>
      <w:r w:rsidRPr="00415835">
        <w:rPr>
          <w:rFonts w:ascii="Symbol" w:hAnsi="Symbol"/>
          <w:sz w:val="20"/>
          <w:szCs w:val="20"/>
        </w:rPr>
        <w:t></w:t>
      </w:r>
      <w:r w:rsidRPr="00415835">
        <w:rPr>
          <w:sz w:val="20"/>
          <w:szCs w:val="20"/>
          <w:vertAlign w:val="superscript"/>
        </w:rPr>
        <w:t xml:space="preserve">0 </w:t>
      </w:r>
      <w:r w:rsidRPr="00415835">
        <w:rPr>
          <w:sz w:val="20"/>
          <w:szCs w:val="20"/>
        </w:rPr>
        <w:t xml:space="preserve">and </w:t>
      </w:r>
      <w:r w:rsidRPr="00415835">
        <w:rPr>
          <w:rFonts w:ascii="Symbol" w:hAnsi="Symbol"/>
          <w:sz w:val="20"/>
          <w:szCs w:val="20"/>
        </w:rPr>
        <w:t></w:t>
      </w:r>
      <w:r w:rsidRPr="00415835">
        <w:rPr>
          <w:rFonts w:ascii="Symbol" w:hAnsi="Symbol"/>
          <w:sz w:val="20"/>
          <w:szCs w:val="20"/>
        </w:rPr>
        <w:t></w:t>
      </w:r>
      <w:r w:rsidRPr="00415835">
        <w:rPr>
          <w:sz w:val="20"/>
          <w:szCs w:val="20"/>
        </w:rPr>
        <w:t xml:space="preserve"> Mesons at Large Feynman-x in Polarized p+p Collisions at √s=200 GeV, Phys. Rev. D </w:t>
      </w:r>
      <w:r w:rsidRPr="00415835">
        <w:rPr>
          <w:b/>
          <w:color w:val="000000" w:themeColor="text1"/>
          <w:sz w:val="20"/>
          <w:szCs w:val="20"/>
        </w:rPr>
        <w:t>86</w:t>
      </w:r>
      <w:r w:rsidRPr="00415835">
        <w:rPr>
          <w:sz w:val="20"/>
          <w:szCs w:val="20"/>
        </w:rPr>
        <w:t xml:space="preserve"> (2012) 051101; arXiv:1205.6826</w:t>
      </w:r>
    </w:p>
  </w:endnote>
  <w:endnote w:id="10">
    <w:p w14:paraId="20E40C69" w14:textId="77777777" w:rsidR="00113D40" w:rsidRDefault="00113D40" w:rsidP="001106D5">
      <w:pPr>
        <w:pStyle w:val="EndnoteText"/>
        <w:ind w:firstLine="0"/>
        <w:jc w:val="left"/>
        <w:rPr>
          <w:sz w:val="20"/>
          <w:szCs w:val="20"/>
        </w:rPr>
      </w:pPr>
      <w:r w:rsidRPr="00415835">
        <w:rPr>
          <w:sz w:val="20"/>
          <w:szCs w:val="20"/>
        </w:rPr>
        <w:t>[</w:t>
      </w:r>
      <w:r w:rsidRPr="00415835">
        <w:rPr>
          <w:rStyle w:val="EndnoteReference"/>
          <w:sz w:val="20"/>
          <w:szCs w:val="20"/>
          <w:vertAlign w:val="baseline"/>
        </w:rPr>
        <w:endnoteRef/>
      </w:r>
      <w:r w:rsidRPr="00415835">
        <w:rPr>
          <w:sz w:val="20"/>
          <w:szCs w:val="20"/>
        </w:rPr>
        <w:t xml:space="preserve">] </w:t>
      </w:r>
      <w:r>
        <w:rPr>
          <w:sz w:val="20"/>
          <w:szCs w:val="20"/>
        </w:rPr>
        <w:t xml:space="preserve">M. M. Mondal, talk at DIS-2014;   </w:t>
      </w:r>
    </w:p>
    <w:p w14:paraId="008DF32A" w14:textId="50C84557" w:rsidR="00113D40" w:rsidRPr="00415835" w:rsidRDefault="00113D40" w:rsidP="001106D5">
      <w:pPr>
        <w:pStyle w:val="EndnoteText"/>
        <w:ind w:firstLine="0"/>
        <w:jc w:val="left"/>
        <w:rPr>
          <w:sz w:val="20"/>
          <w:szCs w:val="20"/>
        </w:rPr>
      </w:pPr>
      <w:r>
        <w:rPr>
          <w:sz w:val="20"/>
          <w:szCs w:val="20"/>
        </w:rPr>
        <w:t xml:space="preserve">        </w:t>
      </w:r>
      <w:r w:rsidRPr="00415835">
        <w:rPr>
          <w:sz w:val="20"/>
          <w:szCs w:val="20"/>
        </w:rPr>
        <w:t>http://indico.cern.ch/event/258017/session/6/contribution/216/material/slides/1.pptx</w:t>
      </w:r>
    </w:p>
  </w:endnote>
  <w:endnote w:id="11">
    <w:p w14:paraId="15C7E4F6" w14:textId="664F1156" w:rsidR="00113D40" w:rsidRPr="00DD7FF1" w:rsidRDefault="00113D40" w:rsidP="001106D5">
      <w:pPr>
        <w:ind w:firstLine="0"/>
        <w:jc w:val="left"/>
        <w:rPr>
          <w:sz w:val="20"/>
          <w:szCs w:val="20"/>
        </w:rPr>
      </w:pPr>
      <w:r w:rsidRPr="00DD7FF1">
        <w:rPr>
          <w:sz w:val="20"/>
          <w:szCs w:val="20"/>
        </w:rPr>
        <w:t>[</w:t>
      </w:r>
      <w:r w:rsidRPr="00DD7FF1">
        <w:rPr>
          <w:rStyle w:val="EndnoteReference"/>
          <w:sz w:val="20"/>
          <w:szCs w:val="20"/>
          <w:vertAlign w:val="baseline"/>
        </w:rPr>
        <w:endnoteRef/>
      </w:r>
      <w:r w:rsidRPr="00DD7FF1">
        <w:rPr>
          <w:sz w:val="20"/>
          <w:szCs w:val="20"/>
        </w:rPr>
        <w:t>]</w:t>
      </w:r>
      <w:r>
        <w:rPr>
          <w:sz w:val="20"/>
          <w:szCs w:val="20"/>
        </w:rPr>
        <w:t xml:space="preserve"> </w:t>
      </w:r>
      <w:r w:rsidRPr="00DD7FF1">
        <w:rPr>
          <w:sz w:val="20"/>
          <w:szCs w:val="20"/>
        </w:rPr>
        <w:t xml:space="preserve">HERMES Collaboration, Phys. Rev. Lett. </w:t>
      </w:r>
      <w:r w:rsidRPr="00DD7FF1">
        <w:rPr>
          <w:b/>
          <w:sz w:val="20"/>
          <w:szCs w:val="20"/>
        </w:rPr>
        <w:t>94</w:t>
      </w:r>
      <w:r w:rsidRPr="00DD7FF1">
        <w:rPr>
          <w:sz w:val="20"/>
          <w:szCs w:val="20"/>
        </w:rPr>
        <w:t xml:space="preserve"> (2005) 012002;</w:t>
      </w:r>
    </w:p>
    <w:p w14:paraId="30A776E7" w14:textId="33E2DC3C" w:rsidR="00113D40" w:rsidRPr="00DD7FF1" w:rsidRDefault="00113D40" w:rsidP="001106D5">
      <w:pPr>
        <w:ind w:firstLine="0"/>
        <w:jc w:val="left"/>
        <w:rPr>
          <w:sz w:val="20"/>
          <w:szCs w:val="20"/>
        </w:rPr>
      </w:pPr>
      <w:r w:rsidRPr="00DD7FF1">
        <w:rPr>
          <w:sz w:val="20"/>
          <w:szCs w:val="20"/>
        </w:rPr>
        <w:t xml:space="preserve">      </w:t>
      </w:r>
      <w:r>
        <w:rPr>
          <w:sz w:val="20"/>
          <w:szCs w:val="20"/>
        </w:rPr>
        <w:t xml:space="preserve"> </w:t>
      </w:r>
      <w:r w:rsidRPr="00DD7FF1">
        <w:rPr>
          <w:sz w:val="20"/>
          <w:szCs w:val="20"/>
        </w:rPr>
        <w:t xml:space="preserve">COMPASS Collaboration, Phys. Lett. </w:t>
      </w:r>
      <w:r w:rsidRPr="00DD7FF1">
        <w:rPr>
          <w:b/>
          <w:sz w:val="20"/>
          <w:szCs w:val="20"/>
        </w:rPr>
        <w:t>B673</w:t>
      </w:r>
      <w:r w:rsidRPr="00DD7FF1">
        <w:rPr>
          <w:sz w:val="20"/>
          <w:szCs w:val="20"/>
        </w:rPr>
        <w:t xml:space="preserve"> (2009) 127;</w:t>
      </w:r>
    </w:p>
    <w:p w14:paraId="7C6752E2" w14:textId="28D31BA1" w:rsidR="00113D40" w:rsidRPr="00C52FEE" w:rsidRDefault="00113D40" w:rsidP="001106D5">
      <w:pPr>
        <w:ind w:firstLine="0"/>
        <w:jc w:val="left"/>
        <w:rPr>
          <w:color w:val="000000" w:themeColor="text1"/>
          <w:sz w:val="20"/>
          <w:szCs w:val="20"/>
        </w:rPr>
      </w:pPr>
      <w:r w:rsidRPr="00DD7FF1">
        <w:rPr>
          <w:sz w:val="20"/>
          <w:szCs w:val="20"/>
        </w:rPr>
        <w:t xml:space="preserve">      </w:t>
      </w:r>
      <w:r>
        <w:rPr>
          <w:sz w:val="20"/>
          <w:szCs w:val="20"/>
        </w:rPr>
        <w:t xml:space="preserve"> </w:t>
      </w:r>
      <w:r w:rsidRPr="00DD7FF1">
        <w:rPr>
          <w:sz w:val="20"/>
          <w:szCs w:val="20"/>
        </w:rPr>
        <w:t xml:space="preserve">The Jefferson Lab Hall A Collaboration, Phys. Rev. Lett. </w:t>
      </w:r>
      <w:r w:rsidRPr="00DD7FF1">
        <w:rPr>
          <w:b/>
          <w:sz w:val="20"/>
          <w:szCs w:val="20"/>
        </w:rPr>
        <w:t>107</w:t>
      </w:r>
      <w:r w:rsidRPr="00DD7FF1">
        <w:rPr>
          <w:sz w:val="20"/>
          <w:szCs w:val="20"/>
        </w:rPr>
        <w:t xml:space="preserve"> (2011) 072003.</w:t>
      </w:r>
    </w:p>
  </w:endnote>
  <w:endnote w:id="12">
    <w:p w14:paraId="18A6251D" w14:textId="77777777" w:rsidR="00113D40" w:rsidRDefault="00113D40" w:rsidP="001106D5">
      <w:pPr>
        <w:ind w:firstLine="0"/>
        <w:jc w:val="left"/>
        <w:rPr>
          <w:rFonts w:cs="Times New Roman"/>
          <w:sz w:val="20"/>
          <w:szCs w:val="20"/>
        </w:rPr>
      </w:pPr>
      <w:r w:rsidRPr="00414739">
        <w:rPr>
          <w:rFonts w:cs="Times New Roman"/>
          <w:sz w:val="20"/>
          <w:szCs w:val="20"/>
        </w:rPr>
        <w:t>[</w:t>
      </w:r>
      <w:r w:rsidRPr="00414739">
        <w:rPr>
          <w:rStyle w:val="EndnoteReference"/>
          <w:rFonts w:cs="Times New Roman"/>
          <w:sz w:val="20"/>
          <w:szCs w:val="20"/>
          <w:vertAlign w:val="baseline"/>
        </w:rPr>
        <w:endnoteRef/>
      </w:r>
      <w:r w:rsidRPr="00414739">
        <w:rPr>
          <w:rFonts w:cs="Times New Roman"/>
          <w:sz w:val="20"/>
          <w:szCs w:val="20"/>
        </w:rPr>
        <w:t xml:space="preserve">] Z.-B. Kang and J.-W. Qiu, Testing the Time-Reversal Modified Universality of the Sivers Function, </w:t>
      </w:r>
      <w:r>
        <w:rPr>
          <w:rFonts w:cs="Times New Roman"/>
          <w:sz w:val="20"/>
          <w:szCs w:val="20"/>
        </w:rPr>
        <w:t xml:space="preserve">Phys. Rev. </w:t>
      </w:r>
    </w:p>
    <w:p w14:paraId="742A8291" w14:textId="181AFEA2" w:rsidR="00113D40" w:rsidRDefault="00113D40" w:rsidP="001106D5">
      <w:pPr>
        <w:ind w:firstLine="0"/>
        <w:jc w:val="left"/>
        <w:rPr>
          <w:rFonts w:cs="Times New Roman"/>
          <w:sz w:val="20"/>
          <w:szCs w:val="20"/>
        </w:rPr>
      </w:pPr>
      <w:r>
        <w:rPr>
          <w:rFonts w:cs="Times New Roman"/>
          <w:sz w:val="20"/>
          <w:szCs w:val="20"/>
        </w:rPr>
        <w:t xml:space="preserve">       Lett. </w:t>
      </w:r>
      <w:r w:rsidRPr="00414739">
        <w:rPr>
          <w:rFonts w:cs="Times New Roman"/>
          <w:b/>
          <w:sz w:val="20"/>
          <w:szCs w:val="20"/>
        </w:rPr>
        <w:t>103</w:t>
      </w:r>
      <w:r w:rsidRPr="00414739">
        <w:rPr>
          <w:rFonts w:cs="Times New Roman"/>
          <w:sz w:val="20"/>
          <w:szCs w:val="20"/>
        </w:rPr>
        <w:t xml:space="preserve"> (2009) 172001, arXiv:0903.3629</w:t>
      </w:r>
    </w:p>
    <w:p w14:paraId="61730151" w14:textId="77777777" w:rsidR="00113D40" w:rsidRDefault="00113D40" w:rsidP="001106D5">
      <w:pPr>
        <w:pStyle w:val="ListParagraph"/>
        <w:jc w:val="left"/>
        <w:rPr>
          <w:sz w:val="20"/>
          <w:szCs w:val="20"/>
        </w:rPr>
      </w:pPr>
      <w:r>
        <w:rPr>
          <w:sz w:val="20"/>
          <w:szCs w:val="20"/>
        </w:rPr>
        <w:t xml:space="preserve">      A.</w:t>
      </w:r>
      <w:r w:rsidRPr="00027626">
        <w:rPr>
          <w:sz w:val="20"/>
          <w:szCs w:val="20"/>
        </w:rPr>
        <w:t xml:space="preserve">Metz and J. Zhou, Transverse spin asymmetries for W-production in proton-proton collisions, Phys. Lett. B </w:t>
      </w:r>
      <w:r w:rsidRPr="00027626">
        <w:rPr>
          <w:b/>
          <w:sz w:val="20"/>
          <w:szCs w:val="20"/>
        </w:rPr>
        <w:t>700</w:t>
      </w:r>
      <w:r w:rsidRPr="00027626">
        <w:rPr>
          <w:sz w:val="20"/>
          <w:szCs w:val="20"/>
        </w:rPr>
        <w:t xml:space="preserve"> </w:t>
      </w:r>
    </w:p>
    <w:p w14:paraId="65222C1D" w14:textId="57567F9C" w:rsidR="00113D40" w:rsidRDefault="00113D40" w:rsidP="001106D5">
      <w:pPr>
        <w:pStyle w:val="ListParagraph"/>
        <w:jc w:val="left"/>
        <w:rPr>
          <w:sz w:val="20"/>
          <w:szCs w:val="20"/>
        </w:rPr>
      </w:pPr>
      <w:r>
        <w:rPr>
          <w:sz w:val="20"/>
          <w:szCs w:val="20"/>
        </w:rPr>
        <w:t xml:space="preserve">      </w:t>
      </w:r>
      <w:r w:rsidRPr="00027626">
        <w:rPr>
          <w:sz w:val="20"/>
          <w:szCs w:val="20"/>
        </w:rPr>
        <w:t>(2011) 11, arXiv:1006.3097</w:t>
      </w:r>
    </w:p>
    <w:p w14:paraId="62AC9AC3" w14:textId="77777777" w:rsidR="00113D40" w:rsidRDefault="00113D40" w:rsidP="001106D5">
      <w:pPr>
        <w:ind w:firstLine="0"/>
        <w:jc w:val="left"/>
        <w:rPr>
          <w:sz w:val="20"/>
          <w:szCs w:val="20"/>
        </w:rPr>
      </w:pPr>
      <w:r>
        <w:rPr>
          <w:sz w:val="20"/>
          <w:szCs w:val="20"/>
        </w:rPr>
        <w:t xml:space="preserve">      M.G. Echevarria, A. Idilbi, Z.-B. Kang and I. </w:t>
      </w:r>
      <w:r w:rsidRPr="00027626">
        <w:rPr>
          <w:sz w:val="20"/>
          <w:szCs w:val="20"/>
        </w:rPr>
        <w:t>Vitev,</w:t>
      </w:r>
      <w:r>
        <w:rPr>
          <w:sz w:val="20"/>
          <w:szCs w:val="20"/>
        </w:rPr>
        <w:t xml:space="preserve"> </w:t>
      </w:r>
      <w:r w:rsidRPr="00027626">
        <w:rPr>
          <w:sz w:val="20"/>
          <w:szCs w:val="20"/>
        </w:rPr>
        <w:t>QCD Evol</w:t>
      </w:r>
      <w:r>
        <w:rPr>
          <w:sz w:val="20"/>
          <w:szCs w:val="20"/>
        </w:rPr>
        <w:t xml:space="preserve">ution of the Sivers Asymmetry, Phys. Rev. D </w:t>
      </w:r>
      <w:r w:rsidRPr="00027626">
        <w:rPr>
          <w:b/>
          <w:sz w:val="20"/>
          <w:szCs w:val="20"/>
        </w:rPr>
        <w:t>89</w:t>
      </w:r>
      <w:r w:rsidRPr="00027626">
        <w:rPr>
          <w:sz w:val="20"/>
          <w:szCs w:val="20"/>
        </w:rPr>
        <w:t xml:space="preserve"> </w:t>
      </w:r>
    </w:p>
    <w:p w14:paraId="1CA9DB68" w14:textId="082F57E9" w:rsidR="00113D40" w:rsidRPr="001106D5" w:rsidRDefault="00113D40" w:rsidP="001106D5">
      <w:pPr>
        <w:ind w:firstLine="0"/>
        <w:jc w:val="left"/>
        <w:rPr>
          <w:sz w:val="20"/>
          <w:szCs w:val="20"/>
        </w:rPr>
      </w:pPr>
      <w:r>
        <w:rPr>
          <w:sz w:val="20"/>
          <w:szCs w:val="20"/>
        </w:rPr>
        <w:t xml:space="preserve">      </w:t>
      </w:r>
      <w:r w:rsidRPr="00027626">
        <w:rPr>
          <w:sz w:val="20"/>
          <w:szCs w:val="20"/>
        </w:rPr>
        <w:t>(2014) 074013</w:t>
      </w:r>
      <w:r>
        <w:rPr>
          <w:sz w:val="20"/>
          <w:szCs w:val="20"/>
        </w:rPr>
        <w:t xml:space="preserve">, </w:t>
      </w:r>
      <w:r w:rsidRPr="00027626">
        <w:rPr>
          <w:sz w:val="20"/>
          <w:szCs w:val="20"/>
        </w:rPr>
        <w:t>arXiv:1401.5078</w:t>
      </w:r>
    </w:p>
  </w:endnote>
  <w:endnote w:id="13">
    <w:p w14:paraId="005BDB4D" w14:textId="0B6D2A77" w:rsidR="00113D40" w:rsidRPr="001106D5" w:rsidRDefault="00113D40" w:rsidP="001106D5">
      <w:pPr>
        <w:pStyle w:val="EndnoteText"/>
        <w:ind w:firstLine="0"/>
        <w:jc w:val="left"/>
        <w:rPr>
          <w:sz w:val="20"/>
          <w:szCs w:val="20"/>
        </w:rPr>
      </w:pPr>
      <w:r w:rsidRPr="001106D5">
        <w:rPr>
          <w:sz w:val="20"/>
          <w:szCs w:val="20"/>
        </w:rPr>
        <w:t>[</w:t>
      </w:r>
      <w:r w:rsidRPr="001106D5">
        <w:rPr>
          <w:rStyle w:val="EndnoteReference"/>
          <w:sz w:val="20"/>
          <w:szCs w:val="20"/>
          <w:vertAlign w:val="baseline"/>
        </w:rPr>
        <w:endnoteRef/>
      </w:r>
      <w:r w:rsidRPr="001106D5">
        <w:rPr>
          <w:sz w:val="20"/>
          <w:szCs w:val="20"/>
        </w:rPr>
        <w:t>] S. Fazio, talk at DIS-2014, http://indico.cern.ch/event/258017/session/11/contribution/219/material/slides/0.pptx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113D40" w:rsidRDefault="00113D40"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113D40" w:rsidRDefault="00113D40">
    <w:pPr>
      <w:pStyle w:val="Footer"/>
    </w:pPr>
  </w:p>
  <w:p w14:paraId="7819D41B" w14:textId="77777777" w:rsidR="00113D40" w:rsidRDefault="00113D4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113D40" w:rsidRDefault="00113D40" w:rsidP="00DB18AD">
    <w:pPr>
      <w:pStyle w:val="Footer"/>
      <w:framePr w:wrap="around" w:vAnchor="text" w:hAnchor="margin" w:xAlign="center" w:y="1"/>
    </w:pPr>
    <w:r>
      <w:fldChar w:fldCharType="begin"/>
    </w:r>
    <w:r>
      <w:instrText xml:space="preserve">PAGE  </w:instrText>
    </w:r>
    <w:r>
      <w:fldChar w:fldCharType="separate"/>
    </w:r>
    <w:r w:rsidR="00A126FA">
      <w:rPr>
        <w:noProof/>
      </w:rPr>
      <w:t>1</w:t>
    </w:r>
    <w:r>
      <w:fldChar w:fldCharType="end"/>
    </w:r>
  </w:p>
  <w:p w14:paraId="1C9E0E83" w14:textId="77777777" w:rsidR="00113D40" w:rsidRDefault="00113D40">
    <w:pPr>
      <w:pStyle w:val="Footer"/>
    </w:pPr>
  </w:p>
  <w:p w14:paraId="769F830B" w14:textId="77777777" w:rsidR="00113D40" w:rsidRDefault="00113D4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113D40" w:rsidRDefault="00113D40" w:rsidP="00CC7B4B">
      <w:r>
        <w:separator/>
      </w:r>
    </w:p>
  </w:footnote>
  <w:footnote w:type="continuationSeparator" w:id="0">
    <w:p w14:paraId="773F687C" w14:textId="77777777" w:rsidR="00113D40" w:rsidRDefault="00113D40"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B0C6030"/>
    <w:multiLevelType w:val="multilevel"/>
    <w:tmpl w:val="9B1867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0"/>
  </w:num>
  <w:num w:numId="3">
    <w:abstractNumId w:val="21"/>
  </w:num>
  <w:num w:numId="4">
    <w:abstractNumId w:val="4"/>
  </w:num>
  <w:num w:numId="5">
    <w:abstractNumId w:val="7"/>
  </w:num>
  <w:num w:numId="6">
    <w:abstractNumId w:val="24"/>
  </w:num>
  <w:num w:numId="7">
    <w:abstractNumId w:val="22"/>
  </w:num>
  <w:num w:numId="8">
    <w:abstractNumId w:val="11"/>
  </w:num>
  <w:num w:numId="9">
    <w:abstractNumId w:val="13"/>
  </w:num>
  <w:num w:numId="10">
    <w:abstractNumId w:val="23"/>
  </w:num>
  <w:num w:numId="11">
    <w:abstractNumId w:val="3"/>
  </w:num>
  <w:num w:numId="12">
    <w:abstractNumId w:val="18"/>
  </w:num>
  <w:num w:numId="13">
    <w:abstractNumId w:val="25"/>
  </w:num>
  <w:num w:numId="14">
    <w:abstractNumId w:val="19"/>
  </w:num>
  <w:num w:numId="15">
    <w:abstractNumId w:val="12"/>
  </w:num>
  <w:num w:numId="16">
    <w:abstractNumId w:val="20"/>
  </w:num>
  <w:num w:numId="17">
    <w:abstractNumId w:val="6"/>
  </w:num>
  <w:num w:numId="18">
    <w:abstractNumId w:val="1"/>
  </w:num>
  <w:num w:numId="19">
    <w:abstractNumId w:val="5"/>
  </w:num>
  <w:num w:numId="20">
    <w:abstractNumId w:val="26"/>
  </w:num>
  <w:num w:numId="21">
    <w:abstractNumId w:val="9"/>
  </w:num>
  <w:num w:numId="22">
    <w:abstractNumId w:val="16"/>
  </w:num>
  <w:num w:numId="23">
    <w:abstractNumId w:val="27"/>
  </w:num>
  <w:num w:numId="24">
    <w:abstractNumId w:val="8"/>
  </w:num>
  <w:num w:numId="25">
    <w:abstractNumId w:val="2"/>
  </w:num>
  <w:num w:numId="26">
    <w:abstractNumId w:val="15"/>
  </w:num>
  <w:num w:numId="27">
    <w:abstractNumId w:val="14"/>
  </w:num>
  <w:num w:numId="28">
    <w:abstractNumId w:val="28"/>
  </w:num>
  <w:num w:numId="29">
    <w:abstractNumId w:val="29"/>
  </w:num>
  <w:num w:numId="3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3C07"/>
    <w:rsid w:val="000070D0"/>
    <w:rsid w:val="00007608"/>
    <w:rsid w:val="00010534"/>
    <w:rsid w:val="00013696"/>
    <w:rsid w:val="000208E3"/>
    <w:rsid w:val="000217D4"/>
    <w:rsid w:val="00022F0F"/>
    <w:rsid w:val="0002617C"/>
    <w:rsid w:val="00027626"/>
    <w:rsid w:val="00027AB7"/>
    <w:rsid w:val="0003400E"/>
    <w:rsid w:val="00035684"/>
    <w:rsid w:val="0004195F"/>
    <w:rsid w:val="00041B95"/>
    <w:rsid w:val="00042B15"/>
    <w:rsid w:val="00042E44"/>
    <w:rsid w:val="00044E17"/>
    <w:rsid w:val="00051F6C"/>
    <w:rsid w:val="000548BB"/>
    <w:rsid w:val="00055AA4"/>
    <w:rsid w:val="000567B4"/>
    <w:rsid w:val="000613EE"/>
    <w:rsid w:val="00061D0B"/>
    <w:rsid w:val="00064D2C"/>
    <w:rsid w:val="00065800"/>
    <w:rsid w:val="00066C89"/>
    <w:rsid w:val="00072B51"/>
    <w:rsid w:val="00073B33"/>
    <w:rsid w:val="00075E12"/>
    <w:rsid w:val="00087E4C"/>
    <w:rsid w:val="00091C5A"/>
    <w:rsid w:val="00095E44"/>
    <w:rsid w:val="000A01E0"/>
    <w:rsid w:val="000A285B"/>
    <w:rsid w:val="000A6031"/>
    <w:rsid w:val="000A7340"/>
    <w:rsid w:val="000A7DAC"/>
    <w:rsid w:val="000B199D"/>
    <w:rsid w:val="000B2621"/>
    <w:rsid w:val="000B42F6"/>
    <w:rsid w:val="000B7B0B"/>
    <w:rsid w:val="000C1B75"/>
    <w:rsid w:val="000D04CB"/>
    <w:rsid w:val="000D12D9"/>
    <w:rsid w:val="000D1F82"/>
    <w:rsid w:val="000D2045"/>
    <w:rsid w:val="000D5789"/>
    <w:rsid w:val="000E03DC"/>
    <w:rsid w:val="000E3810"/>
    <w:rsid w:val="000E6232"/>
    <w:rsid w:val="000E6923"/>
    <w:rsid w:val="000F2A95"/>
    <w:rsid w:val="000F3765"/>
    <w:rsid w:val="000F3D3F"/>
    <w:rsid w:val="000F7B09"/>
    <w:rsid w:val="00103A8F"/>
    <w:rsid w:val="00106799"/>
    <w:rsid w:val="00107E0F"/>
    <w:rsid w:val="001101E0"/>
    <w:rsid w:val="001106D5"/>
    <w:rsid w:val="00111AE1"/>
    <w:rsid w:val="00113D40"/>
    <w:rsid w:val="0011614A"/>
    <w:rsid w:val="00117E16"/>
    <w:rsid w:val="00120139"/>
    <w:rsid w:val="001223C6"/>
    <w:rsid w:val="00124426"/>
    <w:rsid w:val="00126D2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33C8"/>
    <w:rsid w:val="00196630"/>
    <w:rsid w:val="001A1EE4"/>
    <w:rsid w:val="001A2F16"/>
    <w:rsid w:val="001A3AAF"/>
    <w:rsid w:val="001A3B00"/>
    <w:rsid w:val="001A486C"/>
    <w:rsid w:val="001A5BC0"/>
    <w:rsid w:val="001B2A31"/>
    <w:rsid w:val="001B3BD8"/>
    <w:rsid w:val="001B5D58"/>
    <w:rsid w:val="001B6982"/>
    <w:rsid w:val="001B76AE"/>
    <w:rsid w:val="001C07D8"/>
    <w:rsid w:val="001C1754"/>
    <w:rsid w:val="001C3044"/>
    <w:rsid w:val="001C55B7"/>
    <w:rsid w:val="001D1B9D"/>
    <w:rsid w:val="001E0E9B"/>
    <w:rsid w:val="001E6EAD"/>
    <w:rsid w:val="001E7104"/>
    <w:rsid w:val="001F051B"/>
    <w:rsid w:val="00203290"/>
    <w:rsid w:val="002114F2"/>
    <w:rsid w:val="002136D0"/>
    <w:rsid w:val="002144DA"/>
    <w:rsid w:val="00214639"/>
    <w:rsid w:val="00214A95"/>
    <w:rsid w:val="00221016"/>
    <w:rsid w:val="0022154E"/>
    <w:rsid w:val="00221BF4"/>
    <w:rsid w:val="00225A89"/>
    <w:rsid w:val="002307A7"/>
    <w:rsid w:val="00232F73"/>
    <w:rsid w:val="00236DF6"/>
    <w:rsid w:val="002403F6"/>
    <w:rsid w:val="002410FF"/>
    <w:rsid w:val="00242074"/>
    <w:rsid w:val="00243AC5"/>
    <w:rsid w:val="0025157D"/>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DC6"/>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C1"/>
    <w:rsid w:val="0032135F"/>
    <w:rsid w:val="00323499"/>
    <w:rsid w:val="003258C3"/>
    <w:rsid w:val="00332342"/>
    <w:rsid w:val="00334B75"/>
    <w:rsid w:val="00335A0F"/>
    <w:rsid w:val="00336868"/>
    <w:rsid w:val="0034489C"/>
    <w:rsid w:val="00353340"/>
    <w:rsid w:val="00355D61"/>
    <w:rsid w:val="00355FB8"/>
    <w:rsid w:val="00357B79"/>
    <w:rsid w:val="0036101B"/>
    <w:rsid w:val="00362C86"/>
    <w:rsid w:val="00364031"/>
    <w:rsid w:val="0036446A"/>
    <w:rsid w:val="00365654"/>
    <w:rsid w:val="00371954"/>
    <w:rsid w:val="00372248"/>
    <w:rsid w:val="003742EE"/>
    <w:rsid w:val="00374A38"/>
    <w:rsid w:val="00374FE4"/>
    <w:rsid w:val="003753CF"/>
    <w:rsid w:val="003767EC"/>
    <w:rsid w:val="00381BA3"/>
    <w:rsid w:val="00382DCF"/>
    <w:rsid w:val="00390607"/>
    <w:rsid w:val="003914BA"/>
    <w:rsid w:val="0039211C"/>
    <w:rsid w:val="00392FCA"/>
    <w:rsid w:val="00394BE1"/>
    <w:rsid w:val="003950C4"/>
    <w:rsid w:val="003A6BD2"/>
    <w:rsid w:val="003A775A"/>
    <w:rsid w:val="003B02FB"/>
    <w:rsid w:val="003B2974"/>
    <w:rsid w:val="003B2B09"/>
    <w:rsid w:val="003B46EF"/>
    <w:rsid w:val="003B6BA4"/>
    <w:rsid w:val="003B70FF"/>
    <w:rsid w:val="003C032F"/>
    <w:rsid w:val="003C2881"/>
    <w:rsid w:val="003C553D"/>
    <w:rsid w:val="003D04E8"/>
    <w:rsid w:val="003D0E77"/>
    <w:rsid w:val="003D45E7"/>
    <w:rsid w:val="003E0EDF"/>
    <w:rsid w:val="003E260B"/>
    <w:rsid w:val="003E3212"/>
    <w:rsid w:val="00401993"/>
    <w:rsid w:val="00403C91"/>
    <w:rsid w:val="004057F2"/>
    <w:rsid w:val="00407BA7"/>
    <w:rsid w:val="00410E95"/>
    <w:rsid w:val="0041135B"/>
    <w:rsid w:val="00412264"/>
    <w:rsid w:val="004141E4"/>
    <w:rsid w:val="0041450F"/>
    <w:rsid w:val="00414739"/>
    <w:rsid w:val="00415835"/>
    <w:rsid w:val="00420F14"/>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A06AC"/>
    <w:rsid w:val="004A54BE"/>
    <w:rsid w:val="004A5716"/>
    <w:rsid w:val="004A57D2"/>
    <w:rsid w:val="004B47B8"/>
    <w:rsid w:val="004B7311"/>
    <w:rsid w:val="004B7542"/>
    <w:rsid w:val="004B7606"/>
    <w:rsid w:val="004C3399"/>
    <w:rsid w:val="004C47BD"/>
    <w:rsid w:val="004C76A5"/>
    <w:rsid w:val="004D1E46"/>
    <w:rsid w:val="004D3B57"/>
    <w:rsid w:val="004D5BF9"/>
    <w:rsid w:val="004E1E6C"/>
    <w:rsid w:val="004E1FF4"/>
    <w:rsid w:val="004E5311"/>
    <w:rsid w:val="004E710E"/>
    <w:rsid w:val="004E7B6E"/>
    <w:rsid w:val="004F043E"/>
    <w:rsid w:val="004F1306"/>
    <w:rsid w:val="005038DC"/>
    <w:rsid w:val="0050482E"/>
    <w:rsid w:val="00506A55"/>
    <w:rsid w:val="00506FBD"/>
    <w:rsid w:val="00510569"/>
    <w:rsid w:val="00510749"/>
    <w:rsid w:val="005113B3"/>
    <w:rsid w:val="00512D28"/>
    <w:rsid w:val="00512D89"/>
    <w:rsid w:val="00513F7C"/>
    <w:rsid w:val="00514BB0"/>
    <w:rsid w:val="00514F97"/>
    <w:rsid w:val="00520628"/>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0444"/>
    <w:rsid w:val="00572868"/>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27C6"/>
    <w:rsid w:val="005A3686"/>
    <w:rsid w:val="005A4543"/>
    <w:rsid w:val="005A4DC4"/>
    <w:rsid w:val="005A7F8B"/>
    <w:rsid w:val="005B2F2F"/>
    <w:rsid w:val="005C205E"/>
    <w:rsid w:val="005C25D3"/>
    <w:rsid w:val="005C40DE"/>
    <w:rsid w:val="005C4674"/>
    <w:rsid w:val="005C5B81"/>
    <w:rsid w:val="005C7E8B"/>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E97"/>
    <w:rsid w:val="00653517"/>
    <w:rsid w:val="006535D9"/>
    <w:rsid w:val="00664D62"/>
    <w:rsid w:val="00670B7C"/>
    <w:rsid w:val="00672AA4"/>
    <w:rsid w:val="00674999"/>
    <w:rsid w:val="00675C72"/>
    <w:rsid w:val="00676B2A"/>
    <w:rsid w:val="00677184"/>
    <w:rsid w:val="00677327"/>
    <w:rsid w:val="006802C0"/>
    <w:rsid w:val="00681547"/>
    <w:rsid w:val="006833D3"/>
    <w:rsid w:val="006945B6"/>
    <w:rsid w:val="006949EF"/>
    <w:rsid w:val="00695E89"/>
    <w:rsid w:val="00696AAC"/>
    <w:rsid w:val="006A143E"/>
    <w:rsid w:val="006A2445"/>
    <w:rsid w:val="006A33B4"/>
    <w:rsid w:val="006A61D3"/>
    <w:rsid w:val="006B1F9D"/>
    <w:rsid w:val="006B4178"/>
    <w:rsid w:val="006B4380"/>
    <w:rsid w:val="006C0A3A"/>
    <w:rsid w:val="006C2D3B"/>
    <w:rsid w:val="006C5047"/>
    <w:rsid w:val="006C63BC"/>
    <w:rsid w:val="006D0988"/>
    <w:rsid w:val="006D0FF1"/>
    <w:rsid w:val="006D1804"/>
    <w:rsid w:val="006D591D"/>
    <w:rsid w:val="006D6FF7"/>
    <w:rsid w:val="006D79DF"/>
    <w:rsid w:val="006E27F7"/>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80278D"/>
    <w:rsid w:val="00802E9B"/>
    <w:rsid w:val="00804B96"/>
    <w:rsid w:val="00806B15"/>
    <w:rsid w:val="00815C16"/>
    <w:rsid w:val="00821156"/>
    <w:rsid w:val="00824545"/>
    <w:rsid w:val="00825EE5"/>
    <w:rsid w:val="00826FC3"/>
    <w:rsid w:val="00827AFC"/>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2DFB"/>
    <w:rsid w:val="008D4B34"/>
    <w:rsid w:val="008D5A77"/>
    <w:rsid w:val="008D5E53"/>
    <w:rsid w:val="008D6C07"/>
    <w:rsid w:val="008D7097"/>
    <w:rsid w:val="008D790E"/>
    <w:rsid w:val="008E0FDF"/>
    <w:rsid w:val="008E1FEE"/>
    <w:rsid w:val="008E3C98"/>
    <w:rsid w:val="008E3E30"/>
    <w:rsid w:val="008E4F06"/>
    <w:rsid w:val="008F5D6A"/>
    <w:rsid w:val="00900257"/>
    <w:rsid w:val="0090274C"/>
    <w:rsid w:val="00910590"/>
    <w:rsid w:val="00911AD3"/>
    <w:rsid w:val="009141DE"/>
    <w:rsid w:val="00920146"/>
    <w:rsid w:val="00922916"/>
    <w:rsid w:val="00924FBF"/>
    <w:rsid w:val="0092546B"/>
    <w:rsid w:val="00933314"/>
    <w:rsid w:val="00933798"/>
    <w:rsid w:val="009400DD"/>
    <w:rsid w:val="009407EA"/>
    <w:rsid w:val="00941BA6"/>
    <w:rsid w:val="00945AB9"/>
    <w:rsid w:val="00946FBB"/>
    <w:rsid w:val="00947803"/>
    <w:rsid w:val="0095076F"/>
    <w:rsid w:val="009515D1"/>
    <w:rsid w:val="009517C6"/>
    <w:rsid w:val="0095379A"/>
    <w:rsid w:val="0095662D"/>
    <w:rsid w:val="00957A20"/>
    <w:rsid w:val="00957AEE"/>
    <w:rsid w:val="009644CF"/>
    <w:rsid w:val="00964620"/>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D1123"/>
    <w:rsid w:val="009D1CC4"/>
    <w:rsid w:val="009D323E"/>
    <w:rsid w:val="009D733F"/>
    <w:rsid w:val="009E2E30"/>
    <w:rsid w:val="009E3A80"/>
    <w:rsid w:val="009F3008"/>
    <w:rsid w:val="009F564B"/>
    <w:rsid w:val="009F56B9"/>
    <w:rsid w:val="00A05B96"/>
    <w:rsid w:val="00A07052"/>
    <w:rsid w:val="00A075E6"/>
    <w:rsid w:val="00A07F49"/>
    <w:rsid w:val="00A126FA"/>
    <w:rsid w:val="00A13853"/>
    <w:rsid w:val="00A140CC"/>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2CE6"/>
    <w:rsid w:val="00A92F33"/>
    <w:rsid w:val="00A955CB"/>
    <w:rsid w:val="00A96562"/>
    <w:rsid w:val="00AA088C"/>
    <w:rsid w:val="00AA10F0"/>
    <w:rsid w:val="00AA2C15"/>
    <w:rsid w:val="00AA4BCA"/>
    <w:rsid w:val="00AB1694"/>
    <w:rsid w:val="00AB169B"/>
    <w:rsid w:val="00AB34F8"/>
    <w:rsid w:val="00AB52DE"/>
    <w:rsid w:val="00AB5D5F"/>
    <w:rsid w:val="00AC34E0"/>
    <w:rsid w:val="00AC40FC"/>
    <w:rsid w:val="00AC7AFA"/>
    <w:rsid w:val="00AE7833"/>
    <w:rsid w:val="00AF2A09"/>
    <w:rsid w:val="00AF4360"/>
    <w:rsid w:val="00B0049D"/>
    <w:rsid w:val="00B01089"/>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5A8F"/>
    <w:rsid w:val="00BF2D34"/>
    <w:rsid w:val="00C02944"/>
    <w:rsid w:val="00C073DB"/>
    <w:rsid w:val="00C10BF6"/>
    <w:rsid w:val="00C12A93"/>
    <w:rsid w:val="00C12BB0"/>
    <w:rsid w:val="00C13A8F"/>
    <w:rsid w:val="00C163DC"/>
    <w:rsid w:val="00C248DA"/>
    <w:rsid w:val="00C26864"/>
    <w:rsid w:val="00C26F54"/>
    <w:rsid w:val="00C357B7"/>
    <w:rsid w:val="00C433CE"/>
    <w:rsid w:val="00C435EF"/>
    <w:rsid w:val="00C443EA"/>
    <w:rsid w:val="00C4706F"/>
    <w:rsid w:val="00C511EA"/>
    <w:rsid w:val="00C51DFC"/>
    <w:rsid w:val="00C52345"/>
    <w:rsid w:val="00C52FEE"/>
    <w:rsid w:val="00C540C7"/>
    <w:rsid w:val="00C66070"/>
    <w:rsid w:val="00C70F94"/>
    <w:rsid w:val="00C71220"/>
    <w:rsid w:val="00C7150B"/>
    <w:rsid w:val="00C734F0"/>
    <w:rsid w:val="00C77E0F"/>
    <w:rsid w:val="00C812AE"/>
    <w:rsid w:val="00C8260A"/>
    <w:rsid w:val="00C87C07"/>
    <w:rsid w:val="00C90B4F"/>
    <w:rsid w:val="00C90E83"/>
    <w:rsid w:val="00C91BA3"/>
    <w:rsid w:val="00C94401"/>
    <w:rsid w:val="00C97848"/>
    <w:rsid w:val="00CA03F4"/>
    <w:rsid w:val="00CA5F97"/>
    <w:rsid w:val="00CA7CC5"/>
    <w:rsid w:val="00CC35BB"/>
    <w:rsid w:val="00CC7B4B"/>
    <w:rsid w:val="00CD0B05"/>
    <w:rsid w:val="00CD0E54"/>
    <w:rsid w:val="00CD27C3"/>
    <w:rsid w:val="00CE1E1C"/>
    <w:rsid w:val="00CE4352"/>
    <w:rsid w:val="00CE57E0"/>
    <w:rsid w:val="00CF216F"/>
    <w:rsid w:val="00CF2820"/>
    <w:rsid w:val="00D03097"/>
    <w:rsid w:val="00D0520B"/>
    <w:rsid w:val="00D06A83"/>
    <w:rsid w:val="00D07BD1"/>
    <w:rsid w:val="00D13072"/>
    <w:rsid w:val="00D158EE"/>
    <w:rsid w:val="00D15F4B"/>
    <w:rsid w:val="00D20286"/>
    <w:rsid w:val="00D23F6B"/>
    <w:rsid w:val="00D24FC9"/>
    <w:rsid w:val="00D26237"/>
    <w:rsid w:val="00D262EC"/>
    <w:rsid w:val="00D3187F"/>
    <w:rsid w:val="00D3281D"/>
    <w:rsid w:val="00D3439A"/>
    <w:rsid w:val="00D35C1C"/>
    <w:rsid w:val="00D3676A"/>
    <w:rsid w:val="00D36994"/>
    <w:rsid w:val="00D41409"/>
    <w:rsid w:val="00D41652"/>
    <w:rsid w:val="00D430E2"/>
    <w:rsid w:val="00D4361A"/>
    <w:rsid w:val="00D47250"/>
    <w:rsid w:val="00D531CD"/>
    <w:rsid w:val="00D56BC2"/>
    <w:rsid w:val="00D56F95"/>
    <w:rsid w:val="00D5781A"/>
    <w:rsid w:val="00D57B50"/>
    <w:rsid w:val="00D60656"/>
    <w:rsid w:val="00D71E2E"/>
    <w:rsid w:val="00D743CF"/>
    <w:rsid w:val="00D74508"/>
    <w:rsid w:val="00D74BD7"/>
    <w:rsid w:val="00D752D0"/>
    <w:rsid w:val="00D770D6"/>
    <w:rsid w:val="00D779ED"/>
    <w:rsid w:val="00D821FA"/>
    <w:rsid w:val="00D83A76"/>
    <w:rsid w:val="00D83DD5"/>
    <w:rsid w:val="00D87FEC"/>
    <w:rsid w:val="00D90F22"/>
    <w:rsid w:val="00D94982"/>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756C"/>
    <w:rsid w:val="00E40362"/>
    <w:rsid w:val="00E42515"/>
    <w:rsid w:val="00E42F22"/>
    <w:rsid w:val="00E440F9"/>
    <w:rsid w:val="00E449B4"/>
    <w:rsid w:val="00E46942"/>
    <w:rsid w:val="00E569D8"/>
    <w:rsid w:val="00E57565"/>
    <w:rsid w:val="00E60688"/>
    <w:rsid w:val="00E613F6"/>
    <w:rsid w:val="00E6566A"/>
    <w:rsid w:val="00E7099E"/>
    <w:rsid w:val="00E70BCC"/>
    <w:rsid w:val="00E7106F"/>
    <w:rsid w:val="00E715C2"/>
    <w:rsid w:val="00E71EDA"/>
    <w:rsid w:val="00E73F1E"/>
    <w:rsid w:val="00E97EB7"/>
    <w:rsid w:val="00EA0A88"/>
    <w:rsid w:val="00EA1337"/>
    <w:rsid w:val="00EA1A25"/>
    <w:rsid w:val="00EA6BA5"/>
    <w:rsid w:val="00EB06B3"/>
    <w:rsid w:val="00EB0B0C"/>
    <w:rsid w:val="00EB6F0B"/>
    <w:rsid w:val="00EB793D"/>
    <w:rsid w:val="00EB7A55"/>
    <w:rsid w:val="00EC70F0"/>
    <w:rsid w:val="00ED47EB"/>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BE7"/>
    <w:rsid w:val="00F14090"/>
    <w:rsid w:val="00F236F6"/>
    <w:rsid w:val="00F23EA1"/>
    <w:rsid w:val="00F26310"/>
    <w:rsid w:val="00F27B51"/>
    <w:rsid w:val="00F30127"/>
    <w:rsid w:val="00F319C2"/>
    <w:rsid w:val="00F3284A"/>
    <w:rsid w:val="00F37043"/>
    <w:rsid w:val="00F43387"/>
    <w:rsid w:val="00F479A1"/>
    <w:rsid w:val="00F5100B"/>
    <w:rsid w:val="00F57904"/>
    <w:rsid w:val="00F63455"/>
    <w:rsid w:val="00F64681"/>
    <w:rsid w:val="00F65F18"/>
    <w:rsid w:val="00F706CE"/>
    <w:rsid w:val="00F70B87"/>
    <w:rsid w:val="00F716DF"/>
    <w:rsid w:val="00F74A3F"/>
    <w:rsid w:val="00F75A57"/>
    <w:rsid w:val="00F766D0"/>
    <w:rsid w:val="00F93092"/>
    <w:rsid w:val="00F94813"/>
    <w:rsid w:val="00F97261"/>
    <w:rsid w:val="00FA04DF"/>
    <w:rsid w:val="00FA4F2C"/>
    <w:rsid w:val="00FA5786"/>
    <w:rsid w:val="00FB04B5"/>
    <w:rsid w:val="00FB25A8"/>
    <w:rsid w:val="00FB4DC2"/>
    <w:rsid w:val="00FC37C2"/>
    <w:rsid w:val="00FC46F8"/>
    <w:rsid w:val="00FD1087"/>
    <w:rsid w:val="00FD13A7"/>
    <w:rsid w:val="00FD456D"/>
    <w:rsid w:val="00FD645F"/>
    <w:rsid w:val="00FE0AF2"/>
    <w:rsid w:val="00FE6DBE"/>
    <w:rsid w:val="00FF03A3"/>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6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basedOn w:val="Normal"/>
    <w:next w:val="Normal"/>
    <w:link w:val="Heading3Char"/>
    <w:uiPriority w:val="9"/>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basedOn w:val="DefaultParagraphFont"/>
    <w:link w:val="Heading3"/>
    <w:uiPriority w:val="9"/>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56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0A7340"/>
    <w:pPr>
      <w:keepNext/>
      <w:keepLines/>
      <w:numPr>
        <w:ilvl w:val="1"/>
        <w:numId w:val="1"/>
      </w:numPr>
      <w:outlineLvl w:val="1"/>
    </w:pPr>
    <w:rPr>
      <w:rFonts w:eastAsiaTheme="majorEastAsia" w:cstheme="majorBidi"/>
      <w:b/>
      <w:bCs/>
      <w:color w:val="0000FF"/>
      <w:sz w:val="28"/>
    </w:rPr>
  </w:style>
  <w:style w:type="paragraph" w:styleId="Heading3">
    <w:name w:val="heading 3"/>
    <w:basedOn w:val="Normal"/>
    <w:next w:val="Normal"/>
    <w:link w:val="Heading3Char"/>
    <w:uiPriority w:val="9"/>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0A7340"/>
    <w:rPr>
      <w:rFonts w:ascii="Times New Roman" w:eastAsiaTheme="majorEastAsia" w:hAnsi="Times New Roman" w:cstheme="majorBidi"/>
      <w:b/>
      <w:bCs/>
      <w:color w:val="0000FF"/>
      <w:sz w:val="28"/>
    </w:rPr>
  </w:style>
  <w:style w:type="character" w:customStyle="1" w:styleId="Heading3Char">
    <w:name w:val="Heading 3 Char"/>
    <w:basedOn w:val="DefaultParagraphFont"/>
    <w:link w:val="Heading3"/>
    <w:uiPriority w:val="9"/>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emf"/><Relationship Id="rId21" Type="http://schemas.openxmlformats.org/officeDocument/2006/relationships/oleObject" Target="embeddings/oleObject1.bin"/><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F1FA545E-E030-824A-9757-9D74ED1A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9</Pages>
  <Words>2241</Words>
  <Characters>12779</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34</cp:revision>
  <cp:lastPrinted>2013-09-09T12:09:00Z</cp:lastPrinted>
  <dcterms:created xsi:type="dcterms:W3CDTF">2014-02-20T18:55:00Z</dcterms:created>
  <dcterms:modified xsi:type="dcterms:W3CDTF">2014-05-05T02:05:00Z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