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E7441F" w14:textId="77777777" w:rsidR="00696AAC" w:rsidRDefault="004800C0" w:rsidP="00381BA3">
      <w:r>
        <w:fldChar w:fldCharType="begin"/>
      </w:r>
      <w:r>
        <w:instrText xml:space="preserve"> MACROBUTTON MTEditEquationSection2 </w:instrText>
      </w:r>
      <w:r w:rsidRPr="004800C0">
        <w:rPr>
          <w:rStyle w:val="MTEquationSection"/>
        </w:rPr>
        <w:instrText>Equation Chapter 1 Section 1</w:instrText>
      </w:r>
      <w:r>
        <w:fldChar w:fldCharType="begin"/>
      </w:r>
      <w:r>
        <w:instrText xml:space="preserve"> SEQ MTEqn \r \h \* MERGEFORMAT </w:instrText>
      </w:r>
      <w:r>
        <w:fldChar w:fldCharType="end"/>
      </w:r>
      <w:r>
        <w:fldChar w:fldCharType="begin"/>
      </w:r>
      <w:r>
        <w:instrText xml:space="preserve"> SEQ MTSec \r 1 \h \* MERGEFORMAT </w:instrText>
      </w:r>
      <w:r>
        <w:fldChar w:fldCharType="end"/>
      </w:r>
      <w:r>
        <w:fldChar w:fldCharType="begin"/>
      </w:r>
      <w:r>
        <w:instrText xml:space="preserve"> SEQ MTChap \r 1 \h \* MERGEFORMAT </w:instrText>
      </w:r>
      <w:r>
        <w:fldChar w:fldCharType="end"/>
      </w:r>
      <w:r>
        <w:fldChar w:fldCharType="end"/>
      </w:r>
    </w:p>
    <w:p w14:paraId="32B80200" w14:textId="77777777" w:rsidR="00696AAC" w:rsidRDefault="00696AAC" w:rsidP="00381BA3"/>
    <w:p w14:paraId="58317591" w14:textId="77777777" w:rsidR="00696AAC" w:rsidRDefault="00696AAC" w:rsidP="00381BA3"/>
    <w:p w14:paraId="64A3241B" w14:textId="7A2D30DA" w:rsidR="00381BA3" w:rsidRDefault="00A444E2" w:rsidP="00381BA3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170840" wp14:editId="4FEF7DD2">
                <wp:simplePos x="0" y="0"/>
                <wp:positionH relativeFrom="column">
                  <wp:posOffset>-914400</wp:posOffset>
                </wp:positionH>
                <wp:positionV relativeFrom="paragraph">
                  <wp:posOffset>457200</wp:posOffset>
                </wp:positionV>
                <wp:extent cx="7680960" cy="1143000"/>
                <wp:effectExtent l="0" t="0" r="0" b="0"/>
                <wp:wrapSquare wrapText="bothSides"/>
                <wp:docPr id="11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0960" cy="1143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E54FB"/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48E462" w14:textId="47F94347" w:rsidR="00696AAC" w:rsidRPr="003258C3" w:rsidRDefault="00696AAC" w:rsidP="00A71CA4">
                            <w:pPr>
                              <w:ind w:firstLine="0"/>
                              <w:jc w:val="right"/>
                              <w:rPr>
                                <w:rFonts w:cs="Times New Roman"/>
                                <w:b/>
                                <w:color w:val="0000FF"/>
                                <w:sz w:val="52"/>
                                <w:szCs w:val="52"/>
                              </w:rPr>
                            </w:pPr>
                            <w:r w:rsidRPr="003258C3">
                              <w:rPr>
                                <w:rFonts w:cs="Times New Roman"/>
                                <w:b/>
                                <w:color w:val="0000FF"/>
                                <w:sz w:val="52"/>
                                <w:szCs w:val="52"/>
                              </w:rPr>
                              <w:t>A polarized p+p and p+A program for the next years</w:t>
                            </w:r>
                          </w:p>
                          <w:p w14:paraId="7C782506" w14:textId="77777777" w:rsidR="00696AAC" w:rsidRDefault="00696AAC" w:rsidP="00381BA3">
                            <w:pPr>
                              <w:jc w:val="right"/>
                              <w:rPr>
                                <w:rFonts w:cs="Times New Roman"/>
                                <w:b/>
                                <w:color w:val="0000FF"/>
                                <w:sz w:val="40"/>
                                <w:szCs w:val="40"/>
                              </w:rPr>
                            </w:pPr>
                          </w:p>
                          <w:p w14:paraId="426E79FD" w14:textId="77777777" w:rsidR="00696AAC" w:rsidRPr="007B578C" w:rsidRDefault="00696AAC" w:rsidP="00381BA3">
                            <w:pPr>
                              <w:jc w:val="right"/>
                              <w:rPr>
                                <w:rFonts w:cs="Times New Roman"/>
                                <w:b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3258C3">
                              <w:rPr>
                                <w:rFonts w:cs="Times New Roman"/>
                                <w:b/>
                                <w:color w:val="0000FF"/>
                                <w:sz w:val="40"/>
                                <w:szCs w:val="40"/>
                              </w:rPr>
                              <w:t>The STAR Collaboration</w:t>
                            </w:r>
                          </w:p>
                          <w:p w14:paraId="234AB874" w14:textId="77777777" w:rsidR="00696AAC" w:rsidRDefault="00696AAC" w:rsidP="00381B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-71.95pt;margin-top:36pt;width:604.8pt;height:9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" fillcolor="#2e54fb" stroked="f">
                <v:fill color2="white [3212]" rotate="t" angle="-90" focus="100%" type="gradient"/>
                <v:path arrowok="t"/>
                <v:textbox>
                  <w:txbxContent>
                    <w:p w14:paraId="7748E462" w14:textId="47F94347" w:rsidR="00696AAC" w:rsidRPr="003258C3" w:rsidRDefault="00696AAC" w:rsidP="00A71CA4">
                      <w:pPr>
                        <w:ind w:firstLine="0"/>
                        <w:jc w:val="right"/>
                        <w:rPr>
                          <w:rFonts w:cs="Times New Roman"/>
                          <w:b/>
                          <w:color w:val="0000FF"/>
                          <w:sz w:val="52"/>
                          <w:szCs w:val="52"/>
                        </w:rPr>
                      </w:pPr>
                      <w:r w:rsidRPr="003258C3">
                        <w:rPr>
                          <w:rFonts w:cs="Times New Roman"/>
                          <w:b/>
                          <w:color w:val="0000FF"/>
                          <w:sz w:val="52"/>
                          <w:szCs w:val="52"/>
                        </w:rPr>
                        <w:t>A polarized p+p and p+A program for the next years</w:t>
                      </w:r>
                    </w:p>
                    <w:p w14:paraId="7C782506" w14:textId="77777777" w:rsidR="00696AAC" w:rsidRDefault="00696AAC" w:rsidP="00381BA3">
                      <w:pPr>
                        <w:jc w:val="right"/>
                        <w:rPr>
                          <w:rFonts w:cs="Times New Roman"/>
                          <w:b/>
                          <w:color w:val="0000FF"/>
                          <w:sz w:val="40"/>
                          <w:szCs w:val="40"/>
                        </w:rPr>
                      </w:pPr>
                    </w:p>
                    <w:p w14:paraId="426E79FD" w14:textId="77777777" w:rsidR="00696AAC" w:rsidRPr="007B578C" w:rsidRDefault="00696AAC" w:rsidP="00381BA3">
                      <w:pPr>
                        <w:jc w:val="right"/>
                        <w:rPr>
                          <w:rFonts w:cs="Times New Roman"/>
                          <w:b/>
                          <w:color w:val="0000FF"/>
                          <w:sz w:val="40"/>
                          <w:szCs w:val="40"/>
                        </w:rPr>
                      </w:pPr>
                      <w:r w:rsidRPr="003258C3">
                        <w:rPr>
                          <w:rFonts w:cs="Times New Roman"/>
                          <w:b/>
                          <w:color w:val="0000FF"/>
                          <w:sz w:val="40"/>
                          <w:szCs w:val="40"/>
                        </w:rPr>
                        <w:t>The STAR Collaboration</w:t>
                      </w:r>
                    </w:p>
                    <w:p w14:paraId="234AB874" w14:textId="77777777" w:rsidR="00696AAC" w:rsidRDefault="00696AAC" w:rsidP="00381BA3"/>
                  </w:txbxContent>
                </v:textbox>
                <w10:wrap type="square"/>
              </v:shape>
            </w:pict>
          </mc:Fallback>
        </mc:AlternateContent>
      </w:r>
    </w:p>
    <w:p w14:paraId="61AD1632" w14:textId="1C8F9B41" w:rsidR="00381BA3" w:rsidRDefault="00381BA3" w:rsidP="00381BA3"/>
    <w:p w14:paraId="7564D03F" w14:textId="77777777" w:rsidR="00A444E2" w:rsidRDefault="00A444E2" w:rsidP="00381BA3"/>
    <w:p w14:paraId="483955B4" w14:textId="227CAD15" w:rsidR="00381BA3" w:rsidRDefault="00A444E2" w:rsidP="00381BA3">
      <w:r>
        <w:rPr>
          <w:noProof/>
        </w:rPr>
        <w:drawing>
          <wp:inline distT="0" distB="0" distL="0" distR="0" wp14:anchorId="2408CD88" wp14:editId="00C19827">
            <wp:extent cx="5821519" cy="4163400"/>
            <wp:effectExtent l="19050" t="0" r="7781" b="0"/>
            <wp:docPr id="9" name="Picture 8" descr="eStar_ep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tar_ep_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5087" cy="416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9B68D" w14:textId="68266345" w:rsidR="00381BA3" w:rsidRDefault="00381BA3" w:rsidP="00381BA3">
      <w:pPr>
        <w:jc w:val="center"/>
      </w:pPr>
    </w:p>
    <w:p w14:paraId="55FD2918" w14:textId="77777777" w:rsidR="00381BA3" w:rsidRDefault="00381BA3" w:rsidP="00381BA3"/>
    <w:p w14:paraId="6C1E70CE" w14:textId="1A6F9FE6" w:rsidR="00381BA3" w:rsidRDefault="00A444E2" w:rsidP="00381BA3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29E142" wp14:editId="4756052F">
                <wp:simplePos x="0" y="0"/>
                <wp:positionH relativeFrom="column">
                  <wp:posOffset>-914400</wp:posOffset>
                </wp:positionH>
                <wp:positionV relativeFrom="paragraph">
                  <wp:posOffset>35560</wp:posOffset>
                </wp:positionV>
                <wp:extent cx="7680960" cy="1143000"/>
                <wp:effectExtent l="0" t="0" r="0" b="0"/>
                <wp:wrapSquare wrapText="bothSides"/>
                <wp:docPr id="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0960" cy="1143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E54FB"/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4A629" w14:textId="77777777" w:rsidR="00696AAC" w:rsidRPr="00696AAC" w:rsidRDefault="00696AAC" w:rsidP="00A444E2">
                            <w:pPr>
                              <w:jc w:val="right"/>
                              <w:rPr>
                                <w:rFonts w:cs="Times New Roman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</w:p>
                          <w:p w14:paraId="2E9352F7" w14:textId="0ED1B6D5" w:rsidR="00696AAC" w:rsidRDefault="00696AAC" w:rsidP="00A444E2">
                            <w:pPr>
                              <w:jc w:val="right"/>
                              <w:rPr>
                                <w:rFonts w:cs="Times New Roman"/>
                                <w:b/>
                                <w:color w:val="0000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00FF"/>
                                <w:sz w:val="52"/>
                                <w:szCs w:val="52"/>
                              </w:rPr>
                              <w:t>Version 1</w:t>
                            </w:r>
                          </w:p>
                          <w:p w14:paraId="28313FDB" w14:textId="77777777" w:rsidR="00696AAC" w:rsidRPr="00696AAC" w:rsidRDefault="00696AAC" w:rsidP="00A444E2">
                            <w:pPr>
                              <w:jc w:val="right"/>
                              <w:rPr>
                                <w:rFonts w:cs="Times New Roman"/>
                                <w:b/>
                                <w:color w:val="0000FF"/>
                              </w:rPr>
                            </w:pPr>
                          </w:p>
                          <w:p w14:paraId="64E2912B" w14:textId="5B1C00E0" w:rsidR="00696AAC" w:rsidRPr="007B578C" w:rsidRDefault="00696AAC" w:rsidP="00A444E2">
                            <w:pPr>
                              <w:jc w:val="right"/>
                              <w:rPr>
                                <w:rFonts w:cs="Times New Roman"/>
                                <w:b/>
                                <w:color w:val="0000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00FF"/>
                                <w:sz w:val="40"/>
                                <w:szCs w:val="40"/>
                              </w:rPr>
                              <w:t>February 2014</w:t>
                            </w:r>
                          </w:p>
                          <w:p w14:paraId="62E7FB61" w14:textId="77777777" w:rsidR="00696AAC" w:rsidRDefault="00696AAC" w:rsidP="00A444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71.95pt;margin-top:2.8pt;width:604.8pt;height:9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" fillcolor="#2e54fb" stroked="f">
                <v:fill color2="white [3212]" rotate="t" angle="-90" focus="100%" type="gradient"/>
                <v:path arrowok="t"/>
                <v:textbox>
                  <w:txbxContent>
                    <w:p w14:paraId="5A14A629" w14:textId="77777777" w:rsidR="00696AAC" w:rsidRPr="00696AAC" w:rsidRDefault="00696AAC" w:rsidP="00A444E2">
                      <w:pPr>
                        <w:jc w:val="right"/>
                        <w:rPr>
                          <w:rFonts w:cs="Times New Roman"/>
                          <w:b/>
                          <w:color w:val="0000FF"/>
                          <w:sz w:val="28"/>
                          <w:szCs w:val="28"/>
                        </w:rPr>
                      </w:pPr>
                    </w:p>
                    <w:p w14:paraId="2E9352F7" w14:textId="0ED1B6D5" w:rsidR="00696AAC" w:rsidRDefault="00696AAC" w:rsidP="00A444E2">
                      <w:pPr>
                        <w:jc w:val="right"/>
                        <w:rPr>
                          <w:rFonts w:cs="Times New Roman"/>
                          <w:b/>
                          <w:color w:val="0000FF"/>
                          <w:sz w:val="52"/>
                          <w:szCs w:val="52"/>
                        </w:rPr>
                      </w:pPr>
                      <w:r>
                        <w:rPr>
                          <w:rFonts w:cs="Times New Roman"/>
                          <w:b/>
                          <w:color w:val="0000FF"/>
                          <w:sz w:val="52"/>
                          <w:szCs w:val="52"/>
                        </w:rPr>
                        <w:t>Version 1</w:t>
                      </w:r>
                    </w:p>
                    <w:p w14:paraId="28313FDB" w14:textId="77777777" w:rsidR="00696AAC" w:rsidRPr="00696AAC" w:rsidRDefault="00696AAC" w:rsidP="00A444E2">
                      <w:pPr>
                        <w:jc w:val="right"/>
                        <w:rPr>
                          <w:rFonts w:cs="Times New Roman"/>
                          <w:b/>
                          <w:color w:val="0000FF"/>
                        </w:rPr>
                      </w:pPr>
                    </w:p>
                    <w:p w14:paraId="64E2912B" w14:textId="5B1C00E0" w:rsidR="00696AAC" w:rsidRPr="007B578C" w:rsidRDefault="00696AAC" w:rsidP="00A444E2">
                      <w:pPr>
                        <w:jc w:val="right"/>
                        <w:rPr>
                          <w:rFonts w:cs="Times New Roman"/>
                          <w:b/>
                          <w:color w:val="0000FF"/>
                          <w:sz w:val="40"/>
                          <w:szCs w:val="40"/>
                        </w:rPr>
                      </w:pPr>
                      <w:r>
                        <w:rPr>
                          <w:rFonts w:cs="Times New Roman"/>
                          <w:b/>
                          <w:color w:val="0000FF"/>
                          <w:sz w:val="40"/>
                          <w:szCs w:val="40"/>
                        </w:rPr>
                        <w:t>February 2014</w:t>
                      </w:r>
                    </w:p>
                    <w:p w14:paraId="62E7FB61" w14:textId="77777777" w:rsidR="00696AAC" w:rsidRDefault="00696AAC" w:rsidP="00A444E2"/>
                  </w:txbxContent>
                </v:textbox>
                <w10:wrap type="square"/>
              </v:shape>
            </w:pict>
          </mc:Fallback>
        </mc:AlternateContent>
      </w:r>
    </w:p>
    <w:p w14:paraId="69AE4461" w14:textId="354B079B" w:rsidR="00381BA3" w:rsidRDefault="00381BA3" w:rsidP="00381BA3"/>
    <w:p w14:paraId="65375520" w14:textId="77777777" w:rsidR="00990982" w:rsidRDefault="00990982" w:rsidP="00381BA3"/>
    <w:p w14:paraId="16C98B7D" w14:textId="77777777" w:rsidR="00990982" w:rsidRDefault="00990982" w:rsidP="00381BA3"/>
    <w:p w14:paraId="4CF8EC3D" w14:textId="77777777" w:rsidR="00990982" w:rsidRDefault="00990982" w:rsidP="00381BA3"/>
    <w:p w14:paraId="048BB1FC" w14:textId="77777777" w:rsidR="00990982" w:rsidRDefault="00990982" w:rsidP="00381BA3"/>
    <w:p w14:paraId="25BA48B3" w14:textId="77777777" w:rsidR="003C032F" w:rsidRDefault="006A61D3">
      <w:pPr>
        <w:pStyle w:val="TOC1"/>
        <w:tabs>
          <w:tab w:val="left" w:pos="370"/>
          <w:tab w:val="right" w:pos="9634"/>
        </w:tabs>
        <w:rPr>
          <w:b w:val="0"/>
          <w:caps w:val="0"/>
          <w:noProof/>
          <w:sz w:val="24"/>
          <w:szCs w:val="24"/>
          <w:u w:val="none"/>
          <w:lang w:eastAsia="ja-JP"/>
        </w:rPr>
      </w:pPr>
      <w:r>
        <w:fldChar w:fldCharType="begin"/>
      </w:r>
      <w:r>
        <w:instrText xml:space="preserve"> TOC \o "1-3" </w:instrText>
      </w:r>
      <w:r>
        <w:fldChar w:fldCharType="separate"/>
      </w:r>
      <w:r w:rsidR="003C032F">
        <w:rPr>
          <w:noProof/>
        </w:rPr>
        <w:t>1</w:t>
      </w:r>
      <w:r w:rsidR="003C032F">
        <w:rPr>
          <w:b w:val="0"/>
          <w:caps w:val="0"/>
          <w:noProof/>
          <w:sz w:val="24"/>
          <w:szCs w:val="24"/>
          <w:u w:val="none"/>
          <w:lang w:eastAsia="ja-JP"/>
        </w:rPr>
        <w:tab/>
      </w:r>
      <w:r w:rsidR="003C032F">
        <w:rPr>
          <w:noProof/>
        </w:rPr>
        <w:t>How to write this document</w:t>
      </w:r>
      <w:r w:rsidR="003C032F">
        <w:rPr>
          <w:noProof/>
        </w:rPr>
        <w:tab/>
      </w:r>
      <w:r w:rsidR="003C032F">
        <w:rPr>
          <w:noProof/>
        </w:rPr>
        <w:fldChar w:fldCharType="begin"/>
      </w:r>
      <w:r w:rsidR="003C032F">
        <w:rPr>
          <w:noProof/>
        </w:rPr>
        <w:instrText xml:space="preserve"> PAGEREF _Toc254599219 \h </w:instrText>
      </w:r>
      <w:r w:rsidR="003C032F">
        <w:rPr>
          <w:noProof/>
        </w:rPr>
      </w:r>
      <w:r w:rsidR="003C032F">
        <w:rPr>
          <w:noProof/>
        </w:rPr>
        <w:fldChar w:fldCharType="separate"/>
      </w:r>
      <w:r w:rsidR="003C032F">
        <w:rPr>
          <w:noProof/>
        </w:rPr>
        <w:t>3</w:t>
      </w:r>
      <w:r w:rsidR="003C032F">
        <w:rPr>
          <w:noProof/>
        </w:rPr>
        <w:fldChar w:fldCharType="end"/>
      </w:r>
    </w:p>
    <w:p w14:paraId="7683C79A" w14:textId="77777777" w:rsidR="003C032F" w:rsidRDefault="003C032F">
      <w:pPr>
        <w:pStyle w:val="TOC1"/>
        <w:tabs>
          <w:tab w:val="left" w:pos="370"/>
          <w:tab w:val="right" w:pos="9634"/>
        </w:tabs>
        <w:rPr>
          <w:b w:val="0"/>
          <w:caps w:val="0"/>
          <w:noProof/>
          <w:sz w:val="24"/>
          <w:szCs w:val="24"/>
          <w:u w:val="none"/>
          <w:lang w:eastAsia="ja-JP"/>
        </w:rPr>
      </w:pPr>
      <w:r>
        <w:rPr>
          <w:noProof/>
        </w:rPr>
        <w:t>2</w:t>
      </w:r>
      <w:r>
        <w:rPr>
          <w:b w:val="0"/>
          <w:caps w:val="0"/>
          <w:noProof/>
          <w:sz w:val="24"/>
          <w:szCs w:val="24"/>
          <w:u w:val="none"/>
          <w:lang w:eastAsia="ja-JP"/>
        </w:rPr>
        <w:tab/>
      </w:r>
      <w:r>
        <w:rPr>
          <w:noProof/>
        </w:rPr>
        <w:t>The science of polarized p+p and p+A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_Toc254599220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388D5136" w14:textId="77777777" w:rsidR="003C032F" w:rsidRDefault="003C032F">
      <w:pPr>
        <w:pStyle w:val="TOC2"/>
        <w:tabs>
          <w:tab w:val="left" w:pos="552"/>
          <w:tab w:val="right" w:pos="9634"/>
        </w:tabs>
        <w:rPr>
          <w:b w:val="0"/>
          <w:smallCaps w:val="0"/>
          <w:noProof/>
          <w:sz w:val="24"/>
          <w:szCs w:val="24"/>
          <w:lang w:eastAsia="ja-JP"/>
        </w:rPr>
      </w:pPr>
      <w:r>
        <w:rPr>
          <w:noProof/>
        </w:rPr>
        <w:t>2.1</w:t>
      </w:r>
      <w:r>
        <w:rPr>
          <w:b w:val="0"/>
          <w:smallCaps w:val="0"/>
          <w:noProof/>
          <w:sz w:val="24"/>
          <w:szCs w:val="24"/>
          <w:lang w:eastAsia="ja-JP"/>
        </w:rPr>
        <w:tab/>
      </w:r>
      <w:r>
        <w:rPr>
          <w:noProof/>
        </w:rPr>
        <w:t>Polarised p+p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_Toc254599221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20715E9C" w14:textId="77777777" w:rsidR="003C032F" w:rsidRDefault="003C032F">
      <w:pPr>
        <w:pStyle w:val="TOC3"/>
        <w:tabs>
          <w:tab w:val="left" w:pos="696"/>
          <w:tab w:val="right" w:pos="9634"/>
        </w:tabs>
        <w:rPr>
          <w:smallCaps w:val="0"/>
          <w:noProof/>
          <w:sz w:val="24"/>
          <w:szCs w:val="24"/>
          <w:lang w:eastAsia="ja-JP"/>
        </w:rPr>
      </w:pPr>
      <w:r>
        <w:rPr>
          <w:noProof/>
        </w:rPr>
        <w:t>2.1.1</w:t>
      </w:r>
      <w:r>
        <w:rPr>
          <w:smallCaps w:val="0"/>
          <w:noProof/>
          <w:sz w:val="24"/>
          <w:szCs w:val="24"/>
          <w:lang w:eastAsia="ja-JP"/>
        </w:rPr>
        <w:tab/>
      </w:r>
      <w:r>
        <w:rPr>
          <w:noProof/>
        </w:rPr>
        <w:t>The Helicity Structure of the proton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_Toc254599222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38473FEB" w14:textId="77777777" w:rsidR="003C032F" w:rsidRDefault="003C032F">
      <w:pPr>
        <w:pStyle w:val="TOC3"/>
        <w:tabs>
          <w:tab w:val="left" w:pos="696"/>
          <w:tab w:val="right" w:pos="9634"/>
        </w:tabs>
        <w:rPr>
          <w:smallCaps w:val="0"/>
          <w:noProof/>
          <w:sz w:val="24"/>
          <w:szCs w:val="24"/>
          <w:lang w:eastAsia="ja-JP"/>
        </w:rPr>
      </w:pPr>
      <w:r>
        <w:rPr>
          <w:noProof/>
        </w:rPr>
        <w:t>2.1.2</w:t>
      </w:r>
      <w:r>
        <w:rPr>
          <w:smallCaps w:val="0"/>
          <w:noProof/>
          <w:sz w:val="24"/>
          <w:szCs w:val="24"/>
          <w:lang w:eastAsia="ja-JP"/>
        </w:rPr>
        <w:tab/>
      </w:r>
      <w:r>
        <w:rPr>
          <w:noProof/>
        </w:rPr>
        <w:t>CONFINED MOTION OF PARTONS IN NUCLEONS: TMDs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_Toc254599223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206BEB85" w14:textId="77777777" w:rsidR="003C032F" w:rsidRDefault="003C032F">
      <w:pPr>
        <w:pStyle w:val="TOC3"/>
        <w:tabs>
          <w:tab w:val="left" w:pos="696"/>
          <w:tab w:val="right" w:pos="9634"/>
        </w:tabs>
        <w:rPr>
          <w:smallCaps w:val="0"/>
          <w:noProof/>
          <w:sz w:val="24"/>
          <w:szCs w:val="24"/>
          <w:lang w:eastAsia="ja-JP"/>
        </w:rPr>
      </w:pPr>
      <w:r>
        <w:rPr>
          <w:noProof/>
        </w:rPr>
        <w:t>2.1.3</w:t>
      </w:r>
      <w:r>
        <w:rPr>
          <w:smallCaps w:val="0"/>
          <w:noProof/>
          <w:sz w:val="24"/>
          <w:szCs w:val="24"/>
          <w:lang w:eastAsia="ja-JP"/>
        </w:rPr>
        <w:tab/>
      </w:r>
      <w:r>
        <w:rPr>
          <w:noProof/>
        </w:rPr>
        <w:t>The search for exotics in p+p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_Toc254599224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67371C4A" w14:textId="77777777" w:rsidR="003C032F" w:rsidRDefault="003C032F">
      <w:pPr>
        <w:pStyle w:val="TOC2"/>
        <w:tabs>
          <w:tab w:val="left" w:pos="552"/>
          <w:tab w:val="right" w:pos="9634"/>
        </w:tabs>
        <w:rPr>
          <w:b w:val="0"/>
          <w:smallCaps w:val="0"/>
          <w:noProof/>
          <w:sz w:val="24"/>
          <w:szCs w:val="24"/>
          <w:lang w:eastAsia="ja-JP"/>
        </w:rPr>
      </w:pPr>
      <w:r>
        <w:rPr>
          <w:noProof/>
        </w:rPr>
        <w:t>2.2</w:t>
      </w:r>
      <w:r>
        <w:rPr>
          <w:b w:val="0"/>
          <w:smallCaps w:val="0"/>
          <w:noProof/>
          <w:sz w:val="24"/>
          <w:szCs w:val="24"/>
          <w:lang w:eastAsia="ja-JP"/>
        </w:rPr>
        <w:tab/>
      </w:r>
      <w:r>
        <w:rPr>
          <w:noProof/>
        </w:rPr>
        <w:t>THE NUCLEUS AS A LABORATORY FOR QCD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_Toc254599225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48452DF5" w14:textId="77777777" w:rsidR="003C032F" w:rsidRDefault="003C032F">
      <w:pPr>
        <w:pStyle w:val="TOC3"/>
        <w:tabs>
          <w:tab w:val="left" w:pos="696"/>
          <w:tab w:val="right" w:pos="9634"/>
        </w:tabs>
        <w:rPr>
          <w:smallCaps w:val="0"/>
          <w:noProof/>
          <w:sz w:val="24"/>
          <w:szCs w:val="24"/>
          <w:lang w:eastAsia="ja-JP"/>
        </w:rPr>
      </w:pPr>
      <w:r>
        <w:rPr>
          <w:noProof/>
        </w:rPr>
        <w:t>2.2.1</w:t>
      </w:r>
      <w:r>
        <w:rPr>
          <w:smallCaps w:val="0"/>
          <w:noProof/>
          <w:sz w:val="24"/>
          <w:szCs w:val="24"/>
          <w:lang w:eastAsia="ja-JP"/>
        </w:rPr>
        <w:tab/>
      </w:r>
      <w:r>
        <w:rPr>
          <w:noProof/>
        </w:rPr>
        <w:t>PHYSICS OF HIGH GLUON DENSITIES AND LOW-X IN NUCLEI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_Toc254599226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2100D923" w14:textId="77777777" w:rsidR="003C032F" w:rsidRDefault="003C032F">
      <w:pPr>
        <w:pStyle w:val="TOC3"/>
        <w:tabs>
          <w:tab w:val="left" w:pos="696"/>
          <w:tab w:val="right" w:pos="9634"/>
        </w:tabs>
        <w:rPr>
          <w:smallCaps w:val="0"/>
          <w:noProof/>
          <w:sz w:val="24"/>
          <w:szCs w:val="24"/>
          <w:lang w:eastAsia="ja-JP"/>
        </w:rPr>
      </w:pPr>
      <w:r>
        <w:rPr>
          <w:noProof/>
        </w:rPr>
        <w:t>2.2.2</w:t>
      </w:r>
      <w:r>
        <w:rPr>
          <w:smallCaps w:val="0"/>
          <w:noProof/>
          <w:sz w:val="24"/>
          <w:szCs w:val="24"/>
          <w:lang w:eastAsia="ja-JP"/>
        </w:rPr>
        <w:tab/>
      </w:r>
      <w:r>
        <w:rPr>
          <w:noProof/>
        </w:rPr>
        <w:t>HADRONIZATION AND ENERGY LOSS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_Toc254599227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3896D1FB" w14:textId="77777777" w:rsidR="003C032F" w:rsidRDefault="003C032F">
      <w:pPr>
        <w:pStyle w:val="TOC1"/>
        <w:tabs>
          <w:tab w:val="left" w:pos="370"/>
          <w:tab w:val="right" w:pos="9634"/>
        </w:tabs>
        <w:rPr>
          <w:b w:val="0"/>
          <w:caps w:val="0"/>
          <w:noProof/>
          <w:sz w:val="24"/>
          <w:szCs w:val="24"/>
          <w:u w:val="none"/>
          <w:lang w:eastAsia="ja-JP"/>
        </w:rPr>
      </w:pPr>
      <w:r>
        <w:rPr>
          <w:noProof/>
        </w:rPr>
        <w:t>3</w:t>
      </w:r>
      <w:r>
        <w:rPr>
          <w:b w:val="0"/>
          <w:caps w:val="0"/>
          <w:noProof/>
          <w:sz w:val="24"/>
          <w:szCs w:val="24"/>
          <w:u w:val="none"/>
          <w:lang w:eastAsia="ja-JP"/>
        </w:rPr>
        <w:tab/>
      </w:r>
      <w:r>
        <w:rPr>
          <w:noProof/>
        </w:rPr>
        <w:t>STAR Upgrades in the next years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_Toc254599228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5D821D98" w14:textId="36D28A14" w:rsidR="00381BA3" w:rsidRDefault="006A61D3" w:rsidP="006A61D3">
      <w:r>
        <w:fldChar w:fldCharType="end"/>
      </w:r>
    </w:p>
    <w:p w14:paraId="63B640AF" w14:textId="77777777" w:rsidR="00381BA3" w:rsidRDefault="00381BA3" w:rsidP="00381BA3"/>
    <w:p w14:paraId="61DC6C10" w14:textId="6EB841C7" w:rsidR="00381BA3" w:rsidRDefault="00381BA3" w:rsidP="00381BA3"/>
    <w:p w14:paraId="602A90A1" w14:textId="77777777" w:rsidR="00135B80" w:rsidRDefault="00135B80" w:rsidP="00381BA3">
      <w:r>
        <w:br w:type="page"/>
      </w:r>
    </w:p>
    <w:p w14:paraId="667A4E66" w14:textId="3D503EA3" w:rsidR="00A71CA4" w:rsidRDefault="00A71CA4" w:rsidP="006949EF">
      <w:pPr>
        <w:pStyle w:val="Heading1"/>
        <w:jc w:val="both"/>
      </w:pPr>
      <w:bookmarkStart w:id="0" w:name="_Toc254599219"/>
      <w:r>
        <w:t>How to write this document</w:t>
      </w:r>
      <w:bookmarkEnd w:id="0"/>
    </w:p>
    <w:p w14:paraId="0D21B33E" w14:textId="77777777" w:rsidR="001A486C" w:rsidRPr="001A486C" w:rsidRDefault="001A486C" w:rsidP="001A486C"/>
    <w:p w14:paraId="24FF3990" w14:textId="71BF952A" w:rsidR="009739DD" w:rsidRDefault="00A71CA4" w:rsidP="001A486C">
      <w:pPr>
        <w:jc w:val="both"/>
      </w:pPr>
      <w:r>
        <w:t>Please</w:t>
      </w:r>
      <w:r w:rsidR="009739DD">
        <w:t xml:space="preserve"> use this style file.</w:t>
      </w:r>
      <w:r w:rsidR="001A486C">
        <w:t xml:space="preserve"> </w:t>
      </w:r>
      <w:r w:rsidR="009739DD">
        <w:t>Lets discuss a couple of things we agreed on</w:t>
      </w:r>
    </w:p>
    <w:p w14:paraId="5DCA5382" w14:textId="77777777" w:rsidR="001A486C" w:rsidRDefault="001A486C" w:rsidP="001A486C">
      <w:pPr>
        <w:jc w:val="both"/>
      </w:pPr>
    </w:p>
    <w:p w14:paraId="6E501D9B" w14:textId="53EEAE04" w:rsidR="009739DD" w:rsidRDefault="009739DD" w:rsidP="006949EF">
      <w:pPr>
        <w:pStyle w:val="ListParagraph"/>
        <w:numPr>
          <w:ilvl w:val="0"/>
          <w:numId w:val="11"/>
        </w:numPr>
        <w:jc w:val="both"/>
      </w:pPr>
      <w:r>
        <w:t xml:space="preserve">All citations will be at the end of the </w:t>
      </w:r>
      <w:r w:rsidR="00A07F49">
        <w:t>document using endnote</w:t>
      </w:r>
      <w:r w:rsidR="00FE6DBE">
        <w:t xml:space="preserve">, here is an example </w:t>
      </w:r>
      <w:r w:rsidR="00FE6DBE" w:rsidRPr="00FE6DBE">
        <w:t>[</w:t>
      </w:r>
      <w:r w:rsidR="00A07F49" w:rsidRPr="00FE6DBE">
        <w:endnoteReference w:id="1"/>
      </w:r>
      <w:r w:rsidR="00FE6DBE">
        <w:t>]</w:t>
      </w:r>
      <w:r w:rsidR="00EB793D">
        <w:t xml:space="preserve">. Here is how you do this click on insert, select footnote, on the menu click endnote and </w:t>
      </w:r>
      <w:r w:rsidR="00D41409">
        <w:t>there you go.</w:t>
      </w:r>
    </w:p>
    <w:p w14:paraId="128CAA6A" w14:textId="77777777" w:rsidR="009739DD" w:rsidRDefault="009739DD" w:rsidP="006949EF">
      <w:pPr>
        <w:pStyle w:val="ListParagraph"/>
        <w:numPr>
          <w:ilvl w:val="0"/>
          <w:numId w:val="11"/>
        </w:numPr>
        <w:jc w:val="both"/>
      </w:pPr>
      <w:r>
        <w:t>The text is supposed to be justified to both sides</w:t>
      </w:r>
    </w:p>
    <w:p w14:paraId="39725596" w14:textId="7A844963" w:rsidR="009739DD" w:rsidRDefault="009739DD" w:rsidP="006949EF">
      <w:pPr>
        <w:pStyle w:val="ListParagraph"/>
        <w:numPr>
          <w:ilvl w:val="0"/>
          <w:numId w:val="11"/>
        </w:numPr>
        <w:jc w:val="both"/>
      </w:pPr>
      <w:r>
        <w:t xml:space="preserve">Figure, table and equation numbering </w:t>
      </w:r>
      <w:r w:rsidR="00FE6DBE">
        <w:t xml:space="preserve">are numbered through a chapter with the chapter id included Example is here: </w:t>
      </w:r>
      <w:r w:rsidR="00FE6DBE">
        <w:fldChar w:fldCharType="begin"/>
      </w:r>
      <w:r w:rsidR="00FE6DBE">
        <w:instrText xml:space="preserve"> REF _Ref254537409 \h </w:instrText>
      </w:r>
      <w:r w:rsidR="00FE6DBE">
        <w:fldChar w:fldCharType="separate"/>
      </w:r>
      <w:r w:rsidR="004800C0">
        <w:t xml:space="preserve">Figure </w:t>
      </w:r>
      <w:r w:rsidR="004800C0">
        <w:rPr>
          <w:noProof/>
        </w:rPr>
        <w:t>1</w:t>
      </w:r>
      <w:r w:rsidR="004800C0">
        <w:noBreakHyphen/>
      </w:r>
      <w:r w:rsidR="004800C0">
        <w:rPr>
          <w:noProof/>
        </w:rPr>
        <w:t>1</w:t>
      </w:r>
      <w:r w:rsidR="00FE6DBE">
        <w:fldChar w:fldCharType="end"/>
      </w:r>
      <w:r>
        <w:t>.</w:t>
      </w:r>
    </w:p>
    <w:p w14:paraId="4000668E" w14:textId="14F9FB3E" w:rsidR="00FE6DBE" w:rsidRDefault="006A61D3" w:rsidP="006949EF">
      <w:pPr>
        <w:pStyle w:val="ListParagraph"/>
        <w:numPr>
          <w:ilvl w:val="0"/>
          <w:numId w:val="11"/>
        </w:numPr>
        <w:jc w:val="both"/>
      </w:pPr>
      <w:r>
        <w:t>We use cross-</w:t>
      </w:r>
      <w:r w:rsidR="00FE6DBE">
        <w:t xml:space="preserve">references to reference tables, equations and figures in the text. </w:t>
      </w:r>
    </w:p>
    <w:p w14:paraId="724A345B" w14:textId="08041002" w:rsidR="009739DD" w:rsidRDefault="009739DD" w:rsidP="006949EF">
      <w:pPr>
        <w:pStyle w:val="ListParagraph"/>
        <w:numPr>
          <w:ilvl w:val="0"/>
          <w:numId w:val="11"/>
        </w:numPr>
        <w:jc w:val="both"/>
        <w:rPr>
          <w:color w:val="FF0000"/>
        </w:rPr>
      </w:pPr>
      <w:r w:rsidRPr="00FE6DBE">
        <w:rPr>
          <w:color w:val="FF0000"/>
        </w:rPr>
        <w:t xml:space="preserve">Please don’t hardcode any cross references to chapters, sections, </w:t>
      </w:r>
      <w:r w:rsidR="003258C3">
        <w:rPr>
          <w:color w:val="FF0000"/>
        </w:rPr>
        <w:t xml:space="preserve">tables, figures, equations or  </w:t>
      </w:r>
    </w:p>
    <w:p w14:paraId="35F287C1" w14:textId="77777777" w:rsidR="001A486C" w:rsidRPr="00FE6DBE" w:rsidRDefault="001A486C" w:rsidP="006949EF">
      <w:pPr>
        <w:pStyle w:val="ListParagraph"/>
        <w:numPr>
          <w:ilvl w:val="0"/>
          <w:numId w:val="11"/>
        </w:numPr>
        <w:jc w:val="both"/>
        <w:rPr>
          <w:color w:val="FF0000"/>
        </w:rPr>
      </w:pPr>
    </w:p>
    <w:p w14:paraId="354FCD1C" w14:textId="344ED5AC" w:rsidR="009739DD" w:rsidRDefault="009739DD" w:rsidP="001A486C">
      <w:pPr>
        <w:jc w:val="both"/>
      </w:pPr>
      <w:r>
        <w:t>Th</w:t>
      </w:r>
      <w:r w:rsidRPr="00257760">
        <w:t>is is normal text</w:t>
      </w:r>
      <w:r>
        <w:t xml:space="preserve"> and now comes an example of a figure and its caption. After a line break the text gets intended as the beginning of this line. This is a cross reference to a chapter to do it correctly type chapter and insert cross-</w:t>
      </w:r>
      <w:r w:rsidRPr="009F1655">
        <w:t xml:space="preserve">reference </w:t>
      </w:r>
      <w:r>
        <w:t xml:space="preserve">and this is the cross reference to </w:t>
      </w:r>
      <w:r w:rsidR="003258C3">
        <w:fldChar w:fldCharType="begin"/>
      </w:r>
      <w:r w:rsidR="003258C3">
        <w:instrText xml:space="preserve"> REF _Ref254537409 \h </w:instrText>
      </w:r>
      <w:r w:rsidR="003258C3">
        <w:fldChar w:fldCharType="separate"/>
      </w:r>
      <w:r w:rsidR="003258C3">
        <w:t xml:space="preserve">Figure </w:t>
      </w:r>
      <w:r w:rsidR="003258C3">
        <w:rPr>
          <w:noProof/>
        </w:rPr>
        <w:t>1</w:t>
      </w:r>
      <w:r w:rsidR="003258C3">
        <w:noBreakHyphen/>
      </w:r>
      <w:r w:rsidR="003258C3">
        <w:rPr>
          <w:noProof/>
        </w:rPr>
        <w:t>1</w:t>
      </w:r>
      <w:r w:rsidR="003258C3">
        <w:fldChar w:fldCharType="end"/>
      </w:r>
      <w:r>
        <w:t>. We do the same for equations. All cross references are inserted as hyperlinks so you can click on it to jump to the respective item.</w:t>
      </w:r>
    </w:p>
    <w:p w14:paraId="17F17F80" w14:textId="77777777" w:rsidR="001A486C" w:rsidRDefault="001A486C" w:rsidP="006949EF">
      <w:pPr>
        <w:jc w:val="both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1"/>
        <w:gridCol w:w="4929"/>
      </w:tblGrid>
      <w:tr w:rsidR="003258C3" w14:paraId="60BADFD8" w14:textId="77777777" w:rsidTr="003258C3">
        <w:tc>
          <w:tcPr>
            <w:tcW w:w="4932" w:type="dxa"/>
          </w:tcPr>
          <w:p w14:paraId="35082818" w14:textId="4AD6B052" w:rsidR="003258C3" w:rsidRDefault="003258C3" w:rsidP="003258C3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293729A9" wp14:editId="4445F323">
                  <wp:extent cx="1886293" cy="145667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debarDISGraph.eps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45" t="9257" r="9340" b="5781"/>
                          <a:stretch/>
                        </pic:blipFill>
                        <pic:spPr bwMode="auto">
                          <a:xfrm>
                            <a:off x="0" y="0"/>
                            <a:ext cx="1886293" cy="1456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2" w:type="dxa"/>
          </w:tcPr>
          <w:p w14:paraId="14F6F252" w14:textId="2EED815C" w:rsidR="003258C3" w:rsidRDefault="003258C3" w:rsidP="003258C3">
            <w:pPr>
              <w:ind w:firstLine="0"/>
            </w:pPr>
            <w:bookmarkStart w:id="1" w:name="_Ref254537409"/>
            <w:r>
              <w:t xml:space="preserve">Figure </w:t>
            </w:r>
            <w:fldSimple w:instr=" STYLEREF 1 \s ">
              <w:r>
                <w:rPr>
                  <w:noProof/>
                </w:rPr>
                <w:t>1</w:t>
              </w:r>
            </w:fldSimple>
            <w:r>
              <w:noBreakHyphen/>
            </w:r>
            <w:fldSimple w:instr=" SEQ Figure \* ARABIC \s 1 ">
              <w:r>
                <w:rPr>
                  <w:noProof/>
                </w:rPr>
                <w:t>1</w:t>
              </w:r>
            </w:fldSimple>
            <w:bookmarkEnd w:id="1"/>
            <w:r>
              <w:t xml:space="preserve">: </w:t>
            </w:r>
            <w:r w:rsidRPr="00FE6DBE">
              <w:t>at this moment in time we number figures through the document without chapter numbers. Note that figure and caption are contained in a 1 column, 2 row table. Picture in row 1 and caption in row 2. This allows expanding it to a 2 column tables (or more) for side-to-side plots. To format and align it is often better to switch on borders.</w:t>
            </w:r>
          </w:p>
        </w:tc>
      </w:tr>
    </w:tbl>
    <w:p w14:paraId="26B51CE1" w14:textId="77777777" w:rsidR="001A486C" w:rsidRDefault="001A486C" w:rsidP="003258C3"/>
    <w:p w14:paraId="4096DC46" w14:textId="1EE6DD3E" w:rsidR="006949EF" w:rsidRDefault="009739DD" w:rsidP="003258C3">
      <w:r>
        <w:t>Below an example of two figures side-by-side using a 2x2 table. Even if the figures would have a different size the captions would be vertically aligned.</w:t>
      </w:r>
    </w:p>
    <w:p w14:paraId="449B6153" w14:textId="77777777" w:rsidR="001A486C" w:rsidRDefault="001A486C" w:rsidP="003258C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0"/>
        <w:gridCol w:w="4930"/>
      </w:tblGrid>
      <w:tr w:rsidR="00C12A93" w14:paraId="20AB3775" w14:textId="77777777" w:rsidTr="004800C0">
        <w:tc>
          <w:tcPr>
            <w:tcW w:w="4932" w:type="dxa"/>
          </w:tcPr>
          <w:p w14:paraId="7EAFFDCD" w14:textId="483981FB" w:rsidR="00C12A93" w:rsidRDefault="00C12A93" w:rsidP="00C12A93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613C4509" wp14:editId="603155B7">
                  <wp:extent cx="2513215" cy="1785363"/>
                  <wp:effectExtent l="0" t="0" r="1905" b="0"/>
                  <wp:docPr id="3" name="Picture 3" descr="Macintosh HD:Users:ullrich:Documents:EIC:WhitePaper:WhitePaperInWords:tex:figures:figures_eA:xq2plane-xA-EIC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ullrich:Documents:EIC:WhitePaper:WhitePaperInWords:tex:figures:figures_eA:xq2plane-xA-EIC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215" cy="1785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2" w:type="dxa"/>
          </w:tcPr>
          <w:p w14:paraId="40A8A413" w14:textId="4691D347" w:rsidR="00C12A93" w:rsidRDefault="00C12A93" w:rsidP="00C12A93">
            <w:pPr>
              <w:tabs>
                <w:tab w:val="left" w:pos="1008"/>
              </w:tabs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636324A1" wp14:editId="6D812C85">
                  <wp:extent cx="2514039" cy="1783080"/>
                  <wp:effectExtent l="0" t="0" r="635" b="0"/>
                  <wp:docPr id="4" name="Picture 4" descr="Macintosh HD:Users:ullrich:Documents:EIC:WhitePaper:WhitePaperInWords:tex:figures:figures_helicity:x-q2-poldata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ullrich:Documents:EIC:WhitePaper:WhitePaperInWords:tex:figures:figures_helicity:x-q2-poldata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039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A93" w14:paraId="5E9423F2" w14:textId="77777777" w:rsidTr="004800C0">
        <w:tc>
          <w:tcPr>
            <w:tcW w:w="4932" w:type="dxa"/>
          </w:tcPr>
          <w:p w14:paraId="637B5313" w14:textId="256E40E0" w:rsidR="00C12A93" w:rsidRDefault="00C12A93" w:rsidP="00C12A93">
            <w:pPr>
              <w:ind w:firstLine="0"/>
            </w:pPr>
            <w:r>
              <w:t xml:space="preserve">Figure </w:t>
            </w:r>
            <w:fldSimple w:instr=" STYLEREF 1 \s ">
              <w:r w:rsidR="004800C0">
                <w:rPr>
                  <w:noProof/>
                </w:rPr>
                <w:t>1</w:t>
              </w:r>
            </w:fldSimple>
            <w:r>
              <w:noBreakHyphen/>
            </w:r>
            <w:fldSimple w:instr=" SEQ Figure \* ARABIC \s 1 ">
              <w:r w:rsidR="004800C0">
                <w:rPr>
                  <w:noProof/>
                </w:rPr>
                <w:t>2</w:t>
              </w:r>
            </w:fldSimple>
            <w:r>
              <w:t xml:space="preserve">: </w:t>
            </w:r>
            <w:r w:rsidRPr="009C5FA1">
              <w:t>another figure</w:t>
            </w:r>
            <w:r>
              <w:t>. Upper row, left column. Caption is in it’s own row.</w:t>
            </w:r>
          </w:p>
        </w:tc>
        <w:tc>
          <w:tcPr>
            <w:tcW w:w="4932" w:type="dxa"/>
          </w:tcPr>
          <w:p w14:paraId="0D2EFC5D" w14:textId="2CD227EF" w:rsidR="00C12A93" w:rsidRDefault="00C12A93" w:rsidP="00C12A93">
            <w:pPr>
              <w:ind w:firstLine="0"/>
            </w:pPr>
            <w:r>
              <w:t xml:space="preserve">Figure </w:t>
            </w:r>
            <w:fldSimple w:instr=" STYLEREF 1 \s ">
              <w:r w:rsidR="004800C0">
                <w:rPr>
                  <w:noProof/>
                </w:rPr>
                <w:t>1</w:t>
              </w:r>
            </w:fldSimple>
            <w:r>
              <w:noBreakHyphen/>
            </w:r>
            <w:fldSimple w:instr=" SEQ Figure \* ARABIC \s 1 ">
              <w:r w:rsidR="004800C0">
                <w:rPr>
                  <w:noProof/>
                </w:rPr>
                <w:t>3</w:t>
              </w:r>
            </w:fldSimple>
            <w:r>
              <w:t>:</w:t>
            </w:r>
            <w:r w:rsidRPr="009C5FA1">
              <w:t xml:space="preserve"> yet another one</w:t>
            </w:r>
            <w:r>
              <w:t>. Caption is always aligned</w:t>
            </w:r>
          </w:p>
        </w:tc>
      </w:tr>
    </w:tbl>
    <w:p w14:paraId="4D0A3D9A" w14:textId="77777777" w:rsidR="001A486C" w:rsidRDefault="001A486C" w:rsidP="003258C3">
      <w:pPr>
        <w:pStyle w:val="Caption"/>
      </w:pPr>
    </w:p>
    <w:p w14:paraId="5AF64BB7" w14:textId="0FC6D64B" w:rsidR="009739DD" w:rsidRPr="003258C3" w:rsidRDefault="00C12A93" w:rsidP="001A486C">
      <w:pPr>
        <w:rPr>
          <w:rFonts w:cs="Times New Roman"/>
        </w:rPr>
      </w:pPr>
      <w:r>
        <w:t xml:space="preserve">All variables are please in italics and if we use equations lets please use the internal WORD-equation editor. </w:t>
      </w:r>
      <w:r w:rsidR="009739DD">
        <w:t>And here comes an example for an equation.</w:t>
      </w:r>
      <w:r w:rsidR="003258C3">
        <w:t xml:space="preserve"> </w:t>
      </w:r>
      <w:bookmarkStart w:id="2" w:name="_Ref254541558"/>
      <w:bookmarkStart w:id="3" w:name="_Ref254541544"/>
      <m:oMath>
        <m:r>
          <w:rPr>
            <w:rFonts w:ascii="Cambria Math" w:hAnsi="Cambria Math" w:cs="Times New Roman"/>
          </w:rPr>
          <m:t xml:space="preserve">a=b+d⊗ </m:t>
        </m:r>
        <m:f>
          <m:fPr>
            <m:ctrlPr>
              <w:rPr>
                <w:rFonts w:ascii="Cambria Math" w:hAnsi="Cambria Math" w:cs="Times New Roman"/>
                <w:bCs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s</m:t>
            </m:r>
          </m:num>
          <m:den>
            <m:r>
              <w:rPr>
                <w:rFonts w:ascii="Cambria Math" w:hAnsi="Cambria Math" w:cs="Times New Roman"/>
              </w:rPr>
              <m:t>ν</m:t>
            </m:r>
          </m:den>
        </m:f>
      </m:oMath>
      <w:r w:rsidR="003258C3" w:rsidRPr="004800C0">
        <w:rPr>
          <w:rFonts w:cs="Times New Roman"/>
        </w:rPr>
        <w:t xml:space="preserve"> </w:t>
      </w:r>
      <w:bookmarkEnd w:id="2"/>
      <w:bookmarkEnd w:id="3"/>
    </w:p>
    <w:p w14:paraId="284B218B" w14:textId="329CC819" w:rsidR="009739DD" w:rsidRDefault="009739DD" w:rsidP="003258C3">
      <w:r>
        <w:t>To reference this equation we will use cross-referencing like for tables, pictures, chapters and so on</w:t>
      </w:r>
      <w:r w:rsidR="003258C3">
        <w:t>, if needed</w:t>
      </w:r>
      <w:r>
        <w:t>.</w:t>
      </w:r>
      <w:r w:rsidR="003258C3">
        <w:t xml:space="preserve"> I think this is all which needs to be followed to make it easy to get different topics together</w:t>
      </w:r>
      <w:r w:rsidR="001A486C">
        <w:t>.</w:t>
      </w:r>
    </w:p>
    <w:p w14:paraId="1CEA26F9" w14:textId="77777777" w:rsidR="001A486C" w:rsidRDefault="001A486C" w:rsidP="003258C3"/>
    <w:p w14:paraId="54D32E13" w14:textId="77777777" w:rsidR="001A486C" w:rsidRDefault="001A486C" w:rsidP="003258C3"/>
    <w:p w14:paraId="10E1A46E" w14:textId="1FB0BD47" w:rsidR="00A71CA4" w:rsidRDefault="006A61D3" w:rsidP="006A61D3">
      <w:pPr>
        <w:pStyle w:val="Heading1"/>
      </w:pPr>
      <w:bookmarkStart w:id="4" w:name="_Toc254599220"/>
      <w:r>
        <w:t>The science of polarized p+p and p+A</w:t>
      </w:r>
      <w:bookmarkEnd w:id="4"/>
    </w:p>
    <w:p w14:paraId="552836F7" w14:textId="593884DF" w:rsidR="006A61D3" w:rsidRDefault="006A61D3" w:rsidP="006A61D3">
      <w:r>
        <w:t>Describe the big picture on a very high level behind the physics of polarised p+p and p+A running</w:t>
      </w:r>
    </w:p>
    <w:p w14:paraId="08178777" w14:textId="09FBD416" w:rsidR="006A61D3" w:rsidRDefault="004D1E46" w:rsidP="006A61D3">
      <w:pPr>
        <w:pStyle w:val="ListParagraph"/>
        <w:numPr>
          <w:ilvl w:val="0"/>
          <w:numId w:val="12"/>
        </w:numPr>
      </w:pPr>
      <w:r>
        <w:t>Helicity-</w:t>
      </w:r>
      <w:r w:rsidR="006A61D3">
        <w:t xml:space="preserve"> and dynamic structure of the proton</w:t>
      </w:r>
    </w:p>
    <w:p w14:paraId="08A2C5A0" w14:textId="3E1EDB38" w:rsidR="006A61D3" w:rsidRDefault="006A61D3" w:rsidP="006A61D3">
      <w:pPr>
        <w:pStyle w:val="ListParagraph"/>
        <w:numPr>
          <w:ilvl w:val="0"/>
          <w:numId w:val="12"/>
        </w:numPr>
      </w:pPr>
      <w:r>
        <w:t>Initial state (saturated and non-saturated (</w:t>
      </w:r>
      <w:r w:rsidRPr="006A61D3">
        <w:rPr>
          <w:i/>
        </w:rPr>
        <w:t>g(x,Q</w:t>
      </w:r>
      <w:r w:rsidRPr="006A61D3">
        <w:rPr>
          <w:i/>
          <w:vertAlign w:val="superscript"/>
        </w:rPr>
        <w:t>2</w:t>
      </w:r>
      <w:r w:rsidRPr="006A61D3">
        <w:rPr>
          <w:i/>
        </w:rPr>
        <w:t>,b)</w:t>
      </w:r>
      <w:r>
        <w:t>)</w:t>
      </w:r>
    </w:p>
    <w:p w14:paraId="40CCC11F" w14:textId="0A198A92" w:rsidR="006A61D3" w:rsidRDefault="006A61D3" w:rsidP="006A61D3">
      <w:pPr>
        <w:pStyle w:val="ListParagraph"/>
        <w:numPr>
          <w:ilvl w:val="0"/>
          <w:numId w:val="12"/>
        </w:numPr>
      </w:pPr>
      <w:r>
        <w:t>CNM, ridge</w:t>
      </w:r>
    </w:p>
    <w:p w14:paraId="4CCAE18A" w14:textId="0E5D6479" w:rsidR="0004195F" w:rsidRDefault="0004195F" w:rsidP="006A61D3">
      <w:pPr>
        <w:pStyle w:val="ListParagraph"/>
        <w:numPr>
          <w:ilvl w:val="0"/>
          <w:numId w:val="12"/>
        </w:numPr>
      </w:pPr>
      <w:r>
        <w:t>Discuss how this physics manifested itself in DOE performance milestones</w:t>
      </w:r>
    </w:p>
    <w:p w14:paraId="5A5A0A4F" w14:textId="77777777" w:rsidR="006A61D3" w:rsidRDefault="006A61D3" w:rsidP="006A61D3"/>
    <w:p w14:paraId="392DE555" w14:textId="10E5C162" w:rsidR="006A61D3" w:rsidRPr="006A61D3" w:rsidRDefault="006A61D3" w:rsidP="004D1E46">
      <w:pPr>
        <w:pStyle w:val="Heading2"/>
      </w:pPr>
      <w:bookmarkStart w:id="5" w:name="_Toc254599221"/>
      <w:r w:rsidRPr="004D1E46">
        <w:t>Polarised</w:t>
      </w:r>
      <w:r>
        <w:t xml:space="preserve"> p+p</w:t>
      </w:r>
      <w:bookmarkEnd w:id="5"/>
    </w:p>
    <w:p w14:paraId="6274B232" w14:textId="77777777" w:rsidR="0004195F" w:rsidRDefault="004D1E46" w:rsidP="0004195F">
      <w:r>
        <w:t>Describe in detail the physics why it is important to unravel the helicity structure of the proton and what going beyond one-dimensional pdfs brings for our understanding of QCD</w:t>
      </w:r>
      <w:r w:rsidR="00DC090F">
        <w:t>. This needs a comprehensive description of Sivers, Collins, vs. Twist-3 and SIDIS vs. DY and pp. What does the sign change really teach us.</w:t>
      </w:r>
      <w:r w:rsidR="0004195F">
        <w:t xml:space="preserve"> </w:t>
      </w:r>
    </w:p>
    <w:p w14:paraId="53E7DDBD" w14:textId="77777777" w:rsidR="0054115C" w:rsidRDefault="0054115C" w:rsidP="0054115C">
      <w:pPr>
        <w:pStyle w:val="Heading3"/>
      </w:pPr>
      <w:r w:rsidRPr="00DC090F">
        <w:t>CONFINED MOTION OF PARTONS IN NUCLEONS: TMDs</w:t>
      </w:r>
    </w:p>
    <w:p w14:paraId="01328744" w14:textId="77777777" w:rsidR="0054115C" w:rsidRDefault="0054115C" w:rsidP="0054115C">
      <w:r>
        <w:t>Describe the legacy of transverse polarized p+p to understand the origin of A</w:t>
      </w:r>
      <w:r w:rsidRPr="00DC090F">
        <w:rPr>
          <w:vertAlign w:val="subscript"/>
        </w:rPr>
        <w:t>N</w:t>
      </w:r>
      <w:r>
        <w:t>. What do we know from all the data we have collected so far in transverse polarized p+p runs with STAR.</w:t>
      </w:r>
    </w:p>
    <w:p w14:paraId="0A7BD987" w14:textId="77777777" w:rsidR="0054115C" w:rsidRDefault="0054115C" w:rsidP="0054115C">
      <w:pPr>
        <w:pStyle w:val="ListParagraph"/>
        <w:numPr>
          <w:ilvl w:val="0"/>
          <w:numId w:val="13"/>
        </w:numPr>
      </w:pPr>
      <w:r>
        <w:t xml:space="preserve">Table with integrated sampled lumi for years &gt; 2005 with average polarization, similar to </w:t>
      </w:r>
      <w:r>
        <w:fldChar w:fldCharType="begin"/>
      </w:r>
      <w:r>
        <w:instrText xml:space="preserve"> REF _Ref254596986 \h </w:instrText>
      </w:r>
      <w:r>
        <w:fldChar w:fldCharType="separate"/>
      </w:r>
      <w:r>
        <w:t xml:space="preserve">Table </w:t>
      </w:r>
      <w:r>
        <w:rPr>
          <w:noProof/>
        </w:rPr>
        <w:t>2</w:t>
      </w:r>
      <w:r>
        <w:noBreakHyphen/>
      </w:r>
      <w:r>
        <w:rPr>
          <w:noProof/>
        </w:rPr>
        <w:t>1</w:t>
      </w:r>
      <w:r>
        <w:fldChar w:fldCharType="end"/>
      </w:r>
      <w:r>
        <w:t>.</w:t>
      </w:r>
    </w:p>
    <w:p w14:paraId="4C54CEC2" w14:textId="77777777" w:rsidR="0054115C" w:rsidRDefault="0054115C" w:rsidP="0054115C">
      <w:pPr>
        <w:pStyle w:val="ListParagraph"/>
        <w:numPr>
          <w:ilvl w:val="0"/>
          <w:numId w:val="13"/>
        </w:numPr>
      </w:pPr>
      <w:r>
        <w:t xml:space="preserve">Show the major plots from which we draw our current understanding IFF, Sivers, Collins at mid-rapidity. </w:t>
      </w:r>
      <w:r w:rsidRPr="00DC090F">
        <w:rPr>
          <w:i/>
        </w:rPr>
        <w:t>A</w:t>
      </w:r>
      <w:r w:rsidRPr="00DC090F">
        <w:rPr>
          <w:i/>
          <w:vertAlign w:val="subscript"/>
        </w:rPr>
        <w:t>N</w:t>
      </w:r>
      <w:r>
        <w:t xml:space="preserve"> at forward rapidities vs </w:t>
      </w:r>
      <w:r w:rsidRPr="00DC090F">
        <w:rPr>
          <w:i/>
        </w:rPr>
        <w:t>p</w:t>
      </w:r>
      <w:r w:rsidRPr="00DC090F">
        <w:rPr>
          <w:i/>
          <w:vertAlign w:val="subscript"/>
        </w:rPr>
        <w:t>t</w:t>
      </w:r>
      <w:r w:rsidRPr="0004195F">
        <w:t xml:space="preserve"> and</w:t>
      </w:r>
      <w:r>
        <w:rPr>
          <w:vertAlign w:val="subscript"/>
        </w:rPr>
        <w:t xml:space="preserve"> </w:t>
      </w:r>
      <w:r>
        <w:t xml:space="preserve"> with and without isolation cuts. </w:t>
      </w:r>
      <w:r w:rsidRPr="00DC090F">
        <w:rPr>
          <w:i/>
        </w:rPr>
        <w:t>A</w:t>
      </w:r>
      <w:r w:rsidRPr="00DC090F">
        <w:rPr>
          <w:i/>
          <w:vertAlign w:val="subscript"/>
        </w:rPr>
        <w:t>N</w:t>
      </w:r>
      <w:r>
        <w:rPr>
          <w:i/>
        </w:rPr>
        <w:t>(W,Z</w:t>
      </w:r>
      <w:r w:rsidRPr="0004195F">
        <w:rPr>
          <w:rFonts w:cs="Times New Roman"/>
          <w:i/>
        </w:rPr>
        <w:t xml:space="preserve"> </w:t>
      </w:r>
      <w:r w:rsidRPr="0004195F">
        <w:rPr>
          <w:rFonts w:cs="Times New Roman"/>
          <w:i/>
        </w:rPr>
        <w:t></w:t>
      </w:r>
      <w:r>
        <w:rPr>
          <w:rFonts w:cs="Times New Roman"/>
        </w:rPr>
        <w:t xml:space="preserve"> from run-11</w:t>
      </w:r>
    </w:p>
    <w:p w14:paraId="6C8CCF17" w14:textId="77777777" w:rsidR="0054115C" w:rsidRDefault="0054115C" w:rsidP="0054115C">
      <w:pPr>
        <w:pStyle w:val="ListParagraph"/>
        <w:numPr>
          <w:ilvl w:val="0"/>
          <w:numId w:val="13"/>
        </w:numPr>
      </w:pPr>
      <w:r>
        <w:t>Show what we will have on statistical precision if all runs including 2015 are analyzed</w:t>
      </w:r>
    </w:p>
    <w:p w14:paraId="70F18902" w14:textId="142A3020" w:rsidR="0054115C" w:rsidRDefault="0054115C" w:rsidP="0054115C">
      <w:pPr>
        <w:pStyle w:val="ListParagraph"/>
        <w:numPr>
          <w:ilvl w:val="0"/>
          <w:numId w:val="13"/>
        </w:numPr>
      </w:pPr>
      <w:r>
        <w:t xml:space="preserve">We need to describe very well what run-15 will teach us. Alternative interpretations </w:t>
      </w:r>
      <w:r w:rsidR="005C40DE">
        <w:t>Diffraction</w:t>
      </w:r>
      <w:r>
        <w:t>, polarized pA</w:t>
      </w:r>
    </w:p>
    <w:p w14:paraId="7D22020A" w14:textId="77777777" w:rsidR="0054115C" w:rsidRDefault="0054115C" w:rsidP="0054115C">
      <w:pPr>
        <w:pStyle w:val="ListParagraph"/>
        <w:ind w:left="1440"/>
      </w:pPr>
    </w:p>
    <w:p w14:paraId="1CB544A1" w14:textId="77777777" w:rsidR="0054115C" w:rsidRDefault="0054115C" w:rsidP="0054115C">
      <w:r>
        <w:t xml:space="preserve">After this we discuss what are the open issues to address with hopefully upcoming pp runs. </w:t>
      </w:r>
    </w:p>
    <w:p w14:paraId="711685DD" w14:textId="77777777" w:rsidR="0054115C" w:rsidRDefault="0054115C" w:rsidP="0054115C">
      <w:pPr>
        <w:pStyle w:val="ListParagraph"/>
        <w:numPr>
          <w:ilvl w:val="0"/>
          <w:numId w:val="15"/>
        </w:numPr>
        <w:rPr>
          <w:rFonts w:cs="Times New Roman"/>
        </w:rPr>
      </w:pPr>
      <w:r>
        <w:t xml:space="preserve">How to address HP13 through </w:t>
      </w:r>
      <w:r w:rsidRPr="00DC090F">
        <w:rPr>
          <w:i/>
        </w:rPr>
        <w:t>A</w:t>
      </w:r>
      <w:r w:rsidRPr="00DC090F">
        <w:rPr>
          <w:i/>
          <w:vertAlign w:val="subscript"/>
        </w:rPr>
        <w:t>N</w:t>
      </w:r>
      <w:r>
        <w:rPr>
          <w:i/>
        </w:rPr>
        <w:t>(W,Z,DY</w:t>
      </w:r>
      <w:r w:rsidRPr="0004195F">
        <w:rPr>
          <w:rFonts w:cs="Times New Roman"/>
          <w:i/>
        </w:rPr>
        <w:t>,</w:t>
      </w:r>
      <w:r w:rsidRPr="00DB006B">
        <w:rPr>
          <w:rFonts w:ascii="Symbol" w:hAnsi="Symbol" w:cs="Times New Roman"/>
          <w:i/>
        </w:rPr>
        <w:t></w:t>
      </w:r>
      <w:r w:rsidRPr="0004195F">
        <w:rPr>
          <w:rFonts w:cs="Times New Roman"/>
          <w:i/>
        </w:rPr>
        <w:t></w:t>
      </w:r>
      <w:r w:rsidRPr="0004195F">
        <w:rPr>
          <w:rFonts w:cs="Times New Roman"/>
        </w:rPr>
        <w:t></w:t>
      </w:r>
      <w:r w:rsidRPr="0004195F">
        <w:rPr>
          <w:rFonts w:cs="Times New Roman"/>
        </w:rPr>
        <w:t></w:t>
      </w:r>
      <w:r>
        <w:rPr>
          <w:rFonts w:cs="Times New Roman"/>
        </w:rPr>
        <w:t xml:space="preserve"> </w:t>
      </w:r>
      <w:r w:rsidRPr="0004195F">
        <w:rPr>
          <w:rFonts w:cs="Times New Roman"/>
        </w:rPr>
        <w:t></w:t>
      </w:r>
      <w:r w:rsidRPr="0004195F">
        <w:rPr>
          <w:rFonts w:cs="Times New Roman"/>
        </w:rPr>
        <w:t></w:t>
      </w:r>
      <w:r w:rsidRPr="0004195F">
        <w:rPr>
          <w:rFonts w:cs="Times New Roman"/>
        </w:rPr>
        <w:t></w:t>
      </w:r>
      <w:r w:rsidRPr="0004195F">
        <w:rPr>
          <w:rFonts w:cs="Times New Roman"/>
        </w:rPr>
        <w:t></w:t>
      </w:r>
      <w:r w:rsidRPr="0004195F">
        <w:rPr>
          <w:rFonts w:cs="Times New Roman"/>
        </w:rPr>
        <w:t></w:t>
      </w:r>
      <w:r w:rsidRPr="0004195F">
        <w:rPr>
          <w:rFonts w:cs="Times New Roman"/>
        </w:rPr>
        <w:t></w:t>
      </w:r>
      <w:r w:rsidRPr="0004195F">
        <w:rPr>
          <w:rFonts w:cs="Times New Roman"/>
        </w:rPr>
        <w:t></w:t>
      </w:r>
      <w:r w:rsidRPr="0004195F">
        <w:rPr>
          <w:rFonts w:cs="Times New Roman"/>
        </w:rPr>
        <w:t></w:t>
      </w:r>
      <w:r w:rsidRPr="0004195F">
        <w:rPr>
          <w:rFonts w:cs="Times New Roman"/>
        </w:rPr>
        <w:t></w:t>
      </w:r>
      <w:r w:rsidRPr="0004195F">
        <w:rPr>
          <w:rFonts w:cs="Times New Roman"/>
        </w:rPr>
        <w:t></w:t>
      </w:r>
      <w:r w:rsidRPr="0004195F">
        <w:rPr>
          <w:rFonts w:cs="Times New Roman"/>
        </w:rPr>
        <w:t></w:t>
      </w:r>
      <w:r w:rsidRPr="0004195F">
        <w:rPr>
          <w:rFonts w:cs="Times New Roman"/>
        </w:rPr>
        <w:t></w:t>
      </w:r>
      <w:r w:rsidRPr="0004195F">
        <w:rPr>
          <w:rFonts w:cs="Times New Roman"/>
        </w:rPr>
        <w:t></w:t>
      </w:r>
      <w:r w:rsidRPr="0004195F">
        <w:rPr>
          <w:rFonts w:cs="Times New Roman"/>
        </w:rPr>
        <w:t></w:t>
      </w:r>
      <w:r w:rsidRPr="0004195F">
        <w:rPr>
          <w:rFonts w:cs="Times New Roman"/>
        </w:rPr>
        <w:t></w:t>
      </w:r>
      <w:r w:rsidRPr="0004195F">
        <w:rPr>
          <w:rFonts w:cs="Times New Roman"/>
        </w:rPr>
        <w:t></w:t>
      </w:r>
      <w:r w:rsidRPr="0004195F">
        <w:rPr>
          <w:rFonts w:cs="Times New Roman"/>
        </w:rPr>
        <w:t></w:t>
      </w:r>
      <w:r w:rsidRPr="0004195F">
        <w:rPr>
          <w:rFonts w:cs="Times New Roman"/>
        </w:rPr>
        <w:t></w:t>
      </w:r>
      <w:r w:rsidRPr="0004195F">
        <w:rPr>
          <w:rFonts w:cs="Times New Roman"/>
        </w:rPr>
        <w:t></w:t>
      </w:r>
      <w:r w:rsidRPr="0004195F">
        <w:rPr>
          <w:rFonts w:cs="Times New Roman"/>
        </w:rPr>
        <w:t></w:t>
      </w:r>
      <w:r w:rsidRPr="0004195F">
        <w:rPr>
          <w:rFonts w:cs="Times New Roman"/>
        </w:rPr>
        <w:t></w:t>
      </w:r>
      <w:r w:rsidRPr="0004195F">
        <w:rPr>
          <w:rFonts w:cs="Times New Roman"/>
        </w:rPr>
        <w:t></w:t>
      </w:r>
      <w:r w:rsidRPr="0004195F">
        <w:rPr>
          <w:rFonts w:cs="Times New Roman"/>
        </w:rPr>
        <w:t></w:t>
      </w:r>
      <w:r w:rsidRPr="0004195F">
        <w:rPr>
          <w:rFonts w:cs="Times New Roman"/>
        </w:rPr>
        <w:t></w:t>
      </w:r>
      <w:r w:rsidRPr="0004195F">
        <w:rPr>
          <w:rFonts w:cs="Times New Roman"/>
        </w:rPr>
        <w:t></w:t>
      </w:r>
      <w:r w:rsidRPr="0004195F">
        <w:rPr>
          <w:rFonts w:cs="Times New Roman"/>
        </w:rPr>
        <w:t></w:t>
      </w:r>
      <w:r w:rsidRPr="0004195F">
        <w:rPr>
          <w:rFonts w:cs="Times New Roman"/>
        </w:rPr>
        <w:t></w:t>
      </w:r>
      <w:r w:rsidRPr="0004195F">
        <w:rPr>
          <w:rFonts w:cs="Times New Roman"/>
        </w:rPr>
        <w:t></w:t>
      </w:r>
      <w:r w:rsidRPr="0004195F">
        <w:rPr>
          <w:rFonts w:cs="Times New Roman"/>
        </w:rPr>
        <w:t></w:t>
      </w:r>
      <w:r w:rsidRPr="0004195F">
        <w:rPr>
          <w:rFonts w:cs="Times New Roman"/>
        </w:rPr>
        <w:t></w:t>
      </w:r>
      <w:r w:rsidRPr="0004195F">
        <w:rPr>
          <w:rFonts w:cs="Times New Roman"/>
        </w:rPr>
        <w:t></w:t>
      </w:r>
      <w:r w:rsidRPr="0004195F">
        <w:rPr>
          <w:rFonts w:cs="Times New Roman"/>
        </w:rPr>
        <w:t></w:t>
      </w:r>
      <w:r>
        <w:rPr>
          <w:rFonts w:cs="Times New Roman"/>
        </w:rPr>
        <w:t>in one experiment, including “TMD evolution”. Show capabilities for these measurements and when we can do them as early as 2015(?) for sure 2016.</w:t>
      </w:r>
    </w:p>
    <w:p w14:paraId="081A6407" w14:textId="77777777" w:rsidR="0054115C" w:rsidRDefault="0054115C" w:rsidP="0054115C">
      <w:pPr>
        <w:pStyle w:val="ListParagraph"/>
        <w:numPr>
          <w:ilvl w:val="1"/>
          <w:numId w:val="15"/>
        </w:numPr>
        <w:rPr>
          <w:rFonts w:cs="Times New Roman"/>
        </w:rPr>
      </w:pPr>
      <w:r>
        <w:rPr>
          <w:rFonts w:cs="Times New Roman"/>
        </w:rPr>
        <w:t xml:space="preserve">Describe the needed upgrades for this </w:t>
      </w:r>
      <w:r w:rsidRPr="0004195F">
        <w:rPr>
          <w:rFonts w:cs="Times New Roman"/>
        </w:rPr>
        <w:sym w:font="Wingdings" w:char="F0E0"/>
      </w:r>
      <w:r>
        <w:rPr>
          <w:rFonts w:cs="Times New Roman"/>
        </w:rPr>
        <w:t xml:space="preserve"> DY: post shower behind FMS</w:t>
      </w:r>
    </w:p>
    <w:p w14:paraId="777C1404" w14:textId="77777777" w:rsidR="0054115C" w:rsidRDefault="0054115C" w:rsidP="0054115C">
      <w:pPr>
        <w:pStyle w:val="ListParagraph"/>
        <w:numPr>
          <w:ilvl w:val="1"/>
          <w:numId w:val="15"/>
        </w:numPr>
        <w:rPr>
          <w:rFonts w:cs="Times New Roman"/>
        </w:rPr>
      </w:pPr>
      <w:r>
        <w:rPr>
          <w:rFonts w:cs="Times New Roman"/>
        </w:rPr>
        <w:t>Can the FMS survive a 500 GeV run with good performance</w:t>
      </w:r>
    </w:p>
    <w:p w14:paraId="6E18D57C" w14:textId="77777777" w:rsidR="0054115C" w:rsidRDefault="0054115C" w:rsidP="0054115C">
      <w:pPr>
        <w:pStyle w:val="ListParagraph"/>
        <w:numPr>
          <w:ilvl w:val="0"/>
          <w:numId w:val="15"/>
        </w:numPr>
        <w:rPr>
          <w:rFonts w:cs="Times New Roman"/>
        </w:rPr>
      </w:pPr>
      <w:r>
        <w:rPr>
          <w:rFonts w:cs="Times New Roman"/>
        </w:rPr>
        <w:t xml:space="preserve">Making Sivers, and Collins jet measurements at forward rapidities, what can we learn. The same for IFF. </w:t>
      </w:r>
    </w:p>
    <w:p w14:paraId="49C2F5F3" w14:textId="77777777" w:rsidR="0054115C" w:rsidRPr="00CA03F4" w:rsidRDefault="0054115C" w:rsidP="0054115C">
      <w:pPr>
        <w:pStyle w:val="ListParagraph"/>
        <w:numPr>
          <w:ilvl w:val="1"/>
          <w:numId w:val="15"/>
        </w:numPr>
        <w:rPr>
          <w:rFonts w:cs="Times New Roman"/>
        </w:rPr>
      </w:pPr>
      <w:r>
        <w:rPr>
          <w:rFonts w:cs="Times New Roman"/>
        </w:rPr>
        <w:t xml:space="preserve">What upgrades are needed? </w:t>
      </w:r>
      <w:r>
        <w:t>FCS and forward tracking (?)</w:t>
      </w:r>
    </w:p>
    <w:p w14:paraId="5A4EA9D5" w14:textId="630A5548" w:rsidR="00CA03F4" w:rsidRPr="0004195F" w:rsidRDefault="00CA03F4" w:rsidP="00CA03F4">
      <w:pPr>
        <w:pStyle w:val="ListParagraph"/>
        <w:numPr>
          <w:ilvl w:val="0"/>
          <w:numId w:val="15"/>
        </w:numPr>
        <w:rPr>
          <w:rFonts w:cs="Times New Roman"/>
        </w:rPr>
      </w:pPr>
      <w:r>
        <w:t>He-3-physics: needed upgrades</w:t>
      </w:r>
    </w:p>
    <w:p w14:paraId="57624783" w14:textId="305937C8" w:rsidR="0054115C" w:rsidRDefault="0054115C" w:rsidP="0054115C">
      <w:r>
        <w:t xml:space="preserve">Make a strong point what is unique in p+p, </w:t>
      </w:r>
      <w:r>
        <w:sym w:font="Wingdings" w:char="F0E0"/>
      </w:r>
      <w:r w:rsidR="007878B6">
        <w:t xml:space="preserve"> what can</w:t>
      </w:r>
      <w:r>
        <w:t>not be accessed at eRHIC or JLab and COMPASS. Where RHIC is complementary to COMPASS and JLab, maybe eRHIC.</w:t>
      </w:r>
    </w:p>
    <w:p w14:paraId="01CDEC1E" w14:textId="77777777" w:rsidR="0054115C" w:rsidRDefault="0054115C" w:rsidP="0004195F"/>
    <w:p w14:paraId="4B71E68C" w14:textId="31E51F3A" w:rsidR="004D1E46" w:rsidRDefault="004D1E46" w:rsidP="0004195F">
      <w:pPr>
        <w:pStyle w:val="Heading3"/>
      </w:pPr>
      <w:bookmarkStart w:id="6" w:name="_Toc254599222"/>
      <w:r>
        <w:t>The Helicity Structure of the proton</w:t>
      </w:r>
      <w:bookmarkEnd w:id="6"/>
    </w:p>
    <w:p w14:paraId="0F22C7E6" w14:textId="7E4FB248" w:rsidR="004D1E46" w:rsidRDefault="004D1E46" w:rsidP="004D1E46">
      <w:r>
        <w:t xml:space="preserve">Describe in detail where we stand after RUN-15 with </w:t>
      </w:r>
      <w:r w:rsidRPr="004D1E46">
        <w:rPr>
          <w:rFonts w:ascii="Symbol" w:hAnsi="Symbol"/>
          <w:i/>
        </w:rPr>
        <w:t></w:t>
      </w:r>
      <w:r w:rsidRPr="004D1E46">
        <w:rPr>
          <w:i/>
        </w:rPr>
        <w:t>g(x,Q</w:t>
      </w:r>
      <w:r w:rsidRPr="004D1E46">
        <w:rPr>
          <w:i/>
          <w:vertAlign w:val="superscript"/>
        </w:rPr>
        <w:t>2</w:t>
      </w:r>
      <w:r w:rsidRPr="004D1E46">
        <w:rPr>
          <w:i/>
        </w:rPr>
        <w:t>)</w:t>
      </w:r>
      <w:r>
        <w:rPr>
          <w:i/>
        </w:rPr>
        <w:t xml:space="preserve"> </w:t>
      </w:r>
      <w:r w:rsidRPr="004D1E46">
        <w:t xml:space="preserve">and </w:t>
      </w:r>
      <w:r w:rsidRPr="004D1E46">
        <w:rPr>
          <w:rFonts w:ascii="Symbol" w:hAnsi="Symbol"/>
          <w:i/>
        </w:rPr>
        <w:t></w:t>
      </w:r>
      <w:r>
        <w:rPr>
          <w:i/>
        </w:rPr>
        <w:t>q</w:t>
      </w:r>
      <w:r w:rsidRPr="004D1E46">
        <w:rPr>
          <w:i/>
        </w:rPr>
        <w:t>(x,Q</w:t>
      </w:r>
      <w:r w:rsidRPr="004D1E46">
        <w:rPr>
          <w:i/>
          <w:vertAlign w:val="superscript"/>
        </w:rPr>
        <w:t>2</w:t>
      </w:r>
      <w:r w:rsidRPr="004D1E46">
        <w:rPr>
          <w:i/>
        </w:rPr>
        <w:t>)</w:t>
      </w:r>
      <w:r>
        <w:t>. The following plots/tables are needed:</w:t>
      </w:r>
    </w:p>
    <w:p w14:paraId="7F17BF13" w14:textId="77777777" w:rsidR="001A486C" w:rsidRDefault="001A486C" w:rsidP="004D1E46"/>
    <w:p w14:paraId="3FD00626" w14:textId="77777777" w:rsidR="004D1E46" w:rsidRDefault="004D1E46" w:rsidP="001A486C">
      <w:pPr>
        <w:pStyle w:val="ListParagraph"/>
        <w:numPr>
          <w:ilvl w:val="0"/>
          <w:numId w:val="13"/>
        </w:numPr>
      </w:pPr>
      <w:r>
        <w:t>Table with integrated sampled lumi for years &gt; 2005 with average polarization.</w:t>
      </w:r>
    </w:p>
    <w:p w14:paraId="0808654D" w14:textId="39862958" w:rsidR="004D1E46" w:rsidRDefault="004D1E46" w:rsidP="001A486C">
      <w:pPr>
        <w:pStyle w:val="ListParagraph"/>
        <w:numPr>
          <w:ilvl w:val="0"/>
          <w:numId w:val="13"/>
        </w:numPr>
      </w:pPr>
      <w:r>
        <w:t xml:space="preserve"> Plot for inclusive jets and di-jets showing what stat</w:t>
      </w:r>
      <w:r w:rsidR="00885A6A">
        <w:t>.</w:t>
      </w:r>
      <w:r>
        <w:t xml:space="preserve"> precision we will have </w:t>
      </w:r>
      <w:r w:rsidR="00885A6A">
        <w:t xml:space="preserve">for 200 GeV and 500 GeV data sets </w:t>
      </w:r>
      <w:r>
        <w:t xml:space="preserve">and impact plot on </w:t>
      </w:r>
      <m:oMath>
        <m:nary>
          <m:naryPr>
            <m:limLoc m:val="subSup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0.01</m:t>
            </m:r>
          </m:sub>
          <m:sup>
            <m:r>
              <w:rPr>
                <w:rFonts w:ascii="Cambria Math" w:hAnsi="Cambria Math"/>
              </w:rPr>
              <m:t>1</m:t>
            </m:r>
          </m:sup>
          <m:e>
            <m:r>
              <w:rPr>
                <w:rFonts w:ascii="Cambria Math" w:hAnsi="Cambria Math"/>
              </w:rPr>
              <m:t xml:space="preserve">dx </m:t>
            </m:r>
            <m:r>
              <m:rPr>
                <m:sty m:val="p"/>
              </m:rPr>
              <w:rPr>
                <w:rFonts w:ascii="Cambria Math" w:hAnsi="Cambria Math"/>
              </w:rPr>
              <m:t>Δ</m:t>
            </m:r>
            <m:r>
              <w:rPr>
                <w:rFonts w:ascii="Cambria Math" w:hAnsi="Cambria Math"/>
              </w:rPr>
              <m:t>g(x,Q</m:t>
            </m:r>
            <m:r>
              <w:rPr>
                <w:rFonts w:ascii="Cambria Math" w:hAnsi="Cambria Math"/>
                <w:vertAlign w:val="superscript"/>
              </w:rPr>
              <m:t>2</m:t>
            </m:r>
            <m:r>
              <w:rPr>
                <w:rFonts w:ascii="Cambria Math" w:hAnsi="Cambria Math"/>
              </w:rPr>
              <m:t>)</m:t>
            </m:r>
          </m:e>
        </m:nary>
      </m:oMath>
      <w:r w:rsidR="00885A6A">
        <w:t>.</w:t>
      </w:r>
    </w:p>
    <w:p w14:paraId="6B0F025B" w14:textId="41C56AC1" w:rsidR="00135B80" w:rsidRDefault="00D770D6" w:rsidP="001A486C">
      <w:pPr>
        <w:pStyle w:val="ListParagraph"/>
        <w:numPr>
          <w:ilvl w:val="0"/>
          <w:numId w:val="13"/>
        </w:numPr>
      </w:pPr>
      <w:r>
        <w:t xml:space="preserve">2012+11 W-result, + projection stat precision for 2013 run impact plots on </w:t>
      </w:r>
      <w:r w:rsidRPr="004D1E46">
        <w:rPr>
          <w:rFonts w:ascii="Symbol" w:hAnsi="Symbol"/>
          <w:i/>
        </w:rPr>
        <w:t></w:t>
      </w:r>
      <w:r>
        <w:rPr>
          <w:i/>
        </w:rPr>
        <w:t>q</w:t>
      </w:r>
      <w:r w:rsidRPr="004D1E46">
        <w:rPr>
          <w:i/>
        </w:rPr>
        <w:t>(x,Q</w:t>
      </w:r>
      <w:r w:rsidRPr="004D1E46">
        <w:rPr>
          <w:i/>
          <w:vertAlign w:val="superscript"/>
        </w:rPr>
        <w:t>2</w:t>
      </w:r>
      <w:r w:rsidRPr="004D1E46">
        <w:rPr>
          <w:i/>
        </w:rPr>
        <w:t>)</w:t>
      </w:r>
      <w:r>
        <w:t>.</w:t>
      </w:r>
    </w:p>
    <w:p w14:paraId="4D9D4854" w14:textId="77777777" w:rsidR="0011614A" w:rsidRPr="00135B80" w:rsidRDefault="0011614A" w:rsidP="0011614A">
      <w:pPr>
        <w:pStyle w:val="ListParagraph"/>
        <w:ind w:left="1440"/>
      </w:pPr>
    </w:p>
    <w:tbl>
      <w:tblPr>
        <w:tblW w:w="484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7"/>
        <w:gridCol w:w="1434"/>
        <w:gridCol w:w="2906"/>
        <w:gridCol w:w="2906"/>
        <w:gridCol w:w="1185"/>
      </w:tblGrid>
      <w:tr w:rsidR="00D770D6" w:rsidRPr="00A17270" w14:paraId="30E7AD1A" w14:textId="77777777" w:rsidTr="00D770D6">
        <w:trPr>
          <w:trHeight w:val="440"/>
        </w:trPr>
        <w:tc>
          <w:tcPr>
            <w:tcW w:w="590" w:type="pct"/>
          </w:tcPr>
          <w:p w14:paraId="775C0457" w14:textId="77777777" w:rsidR="00D770D6" w:rsidRPr="00A17270" w:rsidRDefault="00D770D6" w:rsidP="00D770D6">
            <w:pPr>
              <w:ind w:firstLine="0"/>
              <w:jc w:val="center"/>
              <w:rPr>
                <w:b/>
                <w:color w:val="000000"/>
              </w:rPr>
            </w:pPr>
            <w:r w:rsidRPr="00A17270">
              <w:rPr>
                <w:b/>
                <w:color w:val="000000"/>
              </w:rPr>
              <w:t>Year</w:t>
            </w:r>
          </w:p>
        </w:tc>
        <w:tc>
          <w:tcPr>
            <w:tcW w:w="750" w:type="pct"/>
          </w:tcPr>
          <w:p w14:paraId="201F6FA6" w14:textId="77777777" w:rsidR="00D770D6" w:rsidRPr="00A17270" w:rsidRDefault="00D770D6" w:rsidP="00D770D6">
            <w:pPr>
              <w:ind w:firstLine="0"/>
              <w:jc w:val="center"/>
              <w:rPr>
                <w:b/>
                <w:color w:val="000000"/>
              </w:rPr>
            </w:pPr>
            <w:r w:rsidRPr="00A17270">
              <w:rPr>
                <w:b/>
                <w:szCs w:val="22"/>
              </w:rPr>
              <w:t>√s (GeV)</w:t>
            </w:r>
          </w:p>
        </w:tc>
        <w:tc>
          <w:tcPr>
            <w:tcW w:w="1520" w:type="pct"/>
          </w:tcPr>
          <w:p w14:paraId="64F0DDEA" w14:textId="213DBB29" w:rsidR="00D770D6" w:rsidRPr="00A17270" w:rsidRDefault="00D770D6" w:rsidP="00D770D6">
            <w:pPr>
              <w:ind w:firstLine="0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Main Goal of the Run</w:t>
            </w:r>
          </w:p>
        </w:tc>
        <w:tc>
          <w:tcPr>
            <w:tcW w:w="1520" w:type="pct"/>
          </w:tcPr>
          <w:p w14:paraId="4CEAB9CF" w14:textId="3C9CC2FB" w:rsidR="00D770D6" w:rsidRPr="00A17270" w:rsidRDefault="00D770D6" w:rsidP="00D770D6">
            <w:pPr>
              <w:ind w:firstLine="0"/>
              <w:jc w:val="center"/>
              <w:rPr>
                <w:b/>
                <w:szCs w:val="22"/>
              </w:rPr>
            </w:pPr>
            <w:r w:rsidRPr="00A17270">
              <w:rPr>
                <w:b/>
                <w:szCs w:val="22"/>
              </w:rPr>
              <w:t>Recorded Luminosity for Longitudinal</w:t>
            </w:r>
            <w:r>
              <w:rPr>
                <w:b/>
                <w:szCs w:val="22"/>
              </w:rPr>
              <w:t xml:space="preserve"> p+p</w:t>
            </w:r>
          </w:p>
        </w:tc>
        <w:tc>
          <w:tcPr>
            <w:tcW w:w="620" w:type="pct"/>
          </w:tcPr>
          <w:p w14:paraId="63E70640" w14:textId="77777777" w:rsidR="00D770D6" w:rsidRPr="00A17270" w:rsidRDefault="00D770D6" w:rsidP="00D770D6">
            <w:pPr>
              <w:ind w:firstLine="0"/>
              <w:jc w:val="center"/>
              <w:rPr>
                <w:b/>
                <w:szCs w:val="22"/>
              </w:rPr>
            </w:pPr>
            <w:r w:rsidRPr="00A17270">
              <w:rPr>
                <w:b/>
                <w:szCs w:val="22"/>
              </w:rPr>
              <w:t>&lt;P&gt;</w:t>
            </w:r>
          </w:p>
        </w:tc>
      </w:tr>
      <w:tr w:rsidR="00D770D6" w:rsidRPr="00EF1AC7" w14:paraId="2A9A97E0" w14:textId="77777777" w:rsidTr="00D770D6">
        <w:trPr>
          <w:trHeight w:val="611"/>
        </w:trPr>
        <w:tc>
          <w:tcPr>
            <w:tcW w:w="590" w:type="pct"/>
          </w:tcPr>
          <w:p w14:paraId="16571651" w14:textId="07C14638" w:rsidR="00D770D6" w:rsidRDefault="00D770D6" w:rsidP="00D770D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2006</w:t>
            </w:r>
          </w:p>
        </w:tc>
        <w:tc>
          <w:tcPr>
            <w:tcW w:w="750" w:type="pct"/>
          </w:tcPr>
          <w:p w14:paraId="1374490F" w14:textId="77777777" w:rsidR="00D770D6" w:rsidRDefault="00D770D6" w:rsidP="00D770D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  <w:p w14:paraId="25FFF173" w14:textId="77777777" w:rsidR="00D770D6" w:rsidRDefault="00D770D6" w:rsidP="00D770D6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1520" w:type="pct"/>
          </w:tcPr>
          <w:p w14:paraId="66DEA251" w14:textId="77777777" w:rsidR="00D770D6" w:rsidRDefault="00D770D6" w:rsidP="00D770D6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1520" w:type="pct"/>
          </w:tcPr>
          <w:p w14:paraId="0605D997" w14:textId="77777777" w:rsidR="00D770D6" w:rsidRDefault="00D770D6" w:rsidP="00D770D6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620" w:type="pct"/>
          </w:tcPr>
          <w:p w14:paraId="2979395E" w14:textId="77777777" w:rsidR="00D770D6" w:rsidRDefault="00D770D6" w:rsidP="00D770D6">
            <w:pPr>
              <w:ind w:firstLine="0"/>
              <w:jc w:val="center"/>
              <w:rPr>
                <w:color w:val="000000"/>
              </w:rPr>
            </w:pPr>
          </w:p>
        </w:tc>
      </w:tr>
      <w:tr w:rsidR="00D770D6" w:rsidRPr="00EF1AC7" w14:paraId="55DE4AB7" w14:textId="77777777" w:rsidTr="00D770D6">
        <w:trPr>
          <w:trHeight w:val="611"/>
        </w:trPr>
        <w:tc>
          <w:tcPr>
            <w:tcW w:w="590" w:type="pct"/>
          </w:tcPr>
          <w:p w14:paraId="42E88ED8" w14:textId="77777777" w:rsidR="00D770D6" w:rsidRDefault="00D770D6" w:rsidP="00D770D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2009</w:t>
            </w:r>
          </w:p>
        </w:tc>
        <w:tc>
          <w:tcPr>
            <w:tcW w:w="750" w:type="pct"/>
          </w:tcPr>
          <w:p w14:paraId="6EBCCA7C" w14:textId="77777777" w:rsidR="00D770D6" w:rsidRDefault="00D770D6" w:rsidP="00D770D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  <w:p w14:paraId="5BB0E4F7" w14:textId="77777777" w:rsidR="00D770D6" w:rsidRPr="00EF1AC7" w:rsidRDefault="00D770D6" w:rsidP="00D770D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500</w:t>
            </w:r>
          </w:p>
        </w:tc>
        <w:tc>
          <w:tcPr>
            <w:tcW w:w="1520" w:type="pct"/>
          </w:tcPr>
          <w:p w14:paraId="1249BE78" w14:textId="7A3C52CE" w:rsidR="00D770D6" w:rsidRDefault="00D770D6" w:rsidP="00D770D6">
            <w:pPr>
              <w:ind w:firstLine="0"/>
              <w:jc w:val="center"/>
              <w:rPr>
                <w:color w:val="000000"/>
              </w:rPr>
            </w:pPr>
            <w:r w:rsidRPr="004D1E46">
              <w:rPr>
                <w:rFonts w:ascii="Symbol" w:hAnsi="Symbol"/>
                <w:i/>
              </w:rPr>
              <w:t></w:t>
            </w:r>
            <w:r w:rsidRPr="004D1E46">
              <w:rPr>
                <w:i/>
              </w:rPr>
              <w:t>g(x,Q</w:t>
            </w:r>
            <w:r w:rsidRPr="004D1E46">
              <w:rPr>
                <w:i/>
                <w:vertAlign w:val="superscript"/>
              </w:rPr>
              <w:t>2</w:t>
            </w:r>
            <w:r w:rsidRPr="004D1E46">
              <w:rPr>
                <w:i/>
              </w:rPr>
              <w:t>)</w:t>
            </w:r>
            <w:r w:rsidRPr="00D770D6">
              <w:t xml:space="preserve">  through </w:t>
            </w:r>
            <w:r>
              <w:rPr>
                <w:color w:val="000000"/>
              </w:rPr>
              <w:t>i</w:t>
            </w:r>
            <w:r w:rsidRPr="00D770D6">
              <w:rPr>
                <w:color w:val="000000"/>
              </w:rPr>
              <w:t>nclusive jets</w:t>
            </w:r>
          </w:p>
        </w:tc>
        <w:tc>
          <w:tcPr>
            <w:tcW w:w="1520" w:type="pct"/>
          </w:tcPr>
          <w:p w14:paraId="17F6E0AD" w14:textId="077E45D5" w:rsidR="00D770D6" w:rsidRDefault="00D770D6" w:rsidP="00D770D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25 </w:t>
            </w:r>
            <w:r w:rsidRPr="008554B3">
              <w:rPr>
                <w:szCs w:val="22"/>
              </w:rPr>
              <w:t>pb</w:t>
            </w:r>
            <w:r w:rsidRPr="008554B3">
              <w:rPr>
                <w:szCs w:val="22"/>
                <w:vertAlign w:val="superscript"/>
              </w:rPr>
              <w:t>-1</w:t>
            </w:r>
          </w:p>
          <w:p w14:paraId="75160843" w14:textId="77777777" w:rsidR="00D770D6" w:rsidRDefault="00D770D6" w:rsidP="00D770D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8554B3">
              <w:rPr>
                <w:szCs w:val="22"/>
              </w:rPr>
              <w:t xml:space="preserve"> pb</w:t>
            </w:r>
            <w:r w:rsidRPr="008554B3">
              <w:rPr>
                <w:szCs w:val="22"/>
                <w:vertAlign w:val="superscript"/>
              </w:rPr>
              <w:t>-1</w:t>
            </w:r>
          </w:p>
        </w:tc>
        <w:tc>
          <w:tcPr>
            <w:tcW w:w="620" w:type="pct"/>
          </w:tcPr>
          <w:p w14:paraId="6947F41D" w14:textId="77777777" w:rsidR="00D770D6" w:rsidRDefault="00D770D6" w:rsidP="00D770D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  <w:p w14:paraId="086CED75" w14:textId="77777777" w:rsidR="00D770D6" w:rsidRDefault="00D770D6" w:rsidP="00D770D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</w:tr>
      <w:tr w:rsidR="00D770D6" w:rsidRPr="00EF1AC7" w14:paraId="7FE16F98" w14:textId="77777777" w:rsidTr="00D770D6">
        <w:trPr>
          <w:trHeight w:val="377"/>
        </w:trPr>
        <w:tc>
          <w:tcPr>
            <w:tcW w:w="590" w:type="pct"/>
          </w:tcPr>
          <w:p w14:paraId="4BE52493" w14:textId="77777777" w:rsidR="00D770D6" w:rsidRDefault="00D770D6" w:rsidP="00D770D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2011</w:t>
            </w:r>
          </w:p>
        </w:tc>
        <w:tc>
          <w:tcPr>
            <w:tcW w:w="750" w:type="pct"/>
          </w:tcPr>
          <w:p w14:paraId="30B8E9EE" w14:textId="77777777" w:rsidR="00D770D6" w:rsidRPr="00EF1AC7" w:rsidRDefault="00D770D6" w:rsidP="00D770D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500</w:t>
            </w:r>
          </w:p>
        </w:tc>
        <w:tc>
          <w:tcPr>
            <w:tcW w:w="1520" w:type="pct"/>
          </w:tcPr>
          <w:p w14:paraId="138BF781" w14:textId="77777777" w:rsidR="00D770D6" w:rsidRDefault="00D770D6" w:rsidP="00D770D6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1520" w:type="pct"/>
          </w:tcPr>
          <w:p w14:paraId="47D56B10" w14:textId="321CBD03" w:rsidR="00D770D6" w:rsidRDefault="00D770D6" w:rsidP="00D770D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8554B3">
              <w:rPr>
                <w:szCs w:val="22"/>
              </w:rPr>
              <w:t xml:space="preserve"> pb</w:t>
            </w:r>
            <w:r w:rsidRPr="008554B3">
              <w:rPr>
                <w:szCs w:val="22"/>
                <w:vertAlign w:val="superscript"/>
              </w:rPr>
              <w:t>-1</w:t>
            </w:r>
          </w:p>
        </w:tc>
        <w:tc>
          <w:tcPr>
            <w:tcW w:w="620" w:type="pct"/>
          </w:tcPr>
          <w:p w14:paraId="61792731" w14:textId="77777777" w:rsidR="00D770D6" w:rsidRDefault="00D770D6" w:rsidP="00D770D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</w:tr>
      <w:tr w:rsidR="00D770D6" w:rsidRPr="00EF1AC7" w14:paraId="292A4237" w14:textId="77777777" w:rsidTr="00D770D6">
        <w:trPr>
          <w:trHeight w:val="611"/>
        </w:trPr>
        <w:tc>
          <w:tcPr>
            <w:tcW w:w="590" w:type="pct"/>
          </w:tcPr>
          <w:p w14:paraId="06831089" w14:textId="77777777" w:rsidR="00D770D6" w:rsidRDefault="00D770D6" w:rsidP="00D770D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2012</w:t>
            </w:r>
          </w:p>
        </w:tc>
        <w:tc>
          <w:tcPr>
            <w:tcW w:w="750" w:type="pct"/>
          </w:tcPr>
          <w:p w14:paraId="6D1E040D" w14:textId="77777777" w:rsidR="00D770D6" w:rsidRDefault="00D770D6" w:rsidP="00D770D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  <w:p w14:paraId="338E4DFA" w14:textId="77777777" w:rsidR="00D770D6" w:rsidRDefault="00D770D6" w:rsidP="00D770D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510</w:t>
            </w:r>
          </w:p>
        </w:tc>
        <w:tc>
          <w:tcPr>
            <w:tcW w:w="1520" w:type="pct"/>
          </w:tcPr>
          <w:p w14:paraId="31A20A72" w14:textId="77777777" w:rsidR="00D770D6" w:rsidRDefault="00D770D6" w:rsidP="00D770D6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1520" w:type="pct"/>
          </w:tcPr>
          <w:p w14:paraId="6CE1581B" w14:textId="7BA2DA6A" w:rsidR="00D770D6" w:rsidRDefault="00D770D6" w:rsidP="00D770D6">
            <w:pPr>
              <w:ind w:firstLine="0"/>
              <w:jc w:val="center"/>
              <w:rPr>
                <w:color w:val="000000"/>
              </w:rPr>
            </w:pPr>
          </w:p>
          <w:p w14:paraId="1BFDE6A4" w14:textId="77777777" w:rsidR="00D770D6" w:rsidRDefault="00D770D6" w:rsidP="00D770D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82</w:t>
            </w:r>
            <w:r w:rsidRPr="008554B3">
              <w:rPr>
                <w:szCs w:val="22"/>
              </w:rPr>
              <w:t xml:space="preserve"> pb</w:t>
            </w:r>
            <w:r w:rsidRPr="008554B3">
              <w:rPr>
                <w:szCs w:val="22"/>
                <w:vertAlign w:val="superscript"/>
              </w:rPr>
              <w:t>-1</w:t>
            </w:r>
          </w:p>
        </w:tc>
        <w:tc>
          <w:tcPr>
            <w:tcW w:w="620" w:type="pct"/>
          </w:tcPr>
          <w:p w14:paraId="7685EB88" w14:textId="77777777" w:rsidR="00D770D6" w:rsidRDefault="00D770D6" w:rsidP="00D770D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61/58</w:t>
            </w:r>
          </w:p>
          <w:p w14:paraId="0AA9A4F7" w14:textId="77777777" w:rsidR="00D770D6" w:rsidRDefault="00D770D6" w:rsidP="00D770D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50/54</w:t>
            </w:r>
          </w:p>
        </w:tc>
      </w:tr>
      <w:tr w:rsidR="00D770D6" w:rsidRPr="00EF1AC7" w14:paraId="2ADE5DE3" w14:textId="77777777" w:rsidTr="00D770D6">
        <w:trPr>
          <w:trHeight w:val="404"/>
        </w:trPr>
        <w:tc>
          <w:tcPr>
            <w:tcW w:w="590" w:type="pct"/>
          </w:tcPr>
          <w:p w14:paraId="553B1172" w14:textId="77777777" w:rsidR="00D770D6" w:rsidRDefault="00D770D6" w:rsidP="00D770D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2013</w:t>
            </w:r>
          </w:p>
        </w:tc>
        <w:tc>
          <w:tcPr>
            <w:tcW w:w="750" w:type="pct"/>
          </w:tcPr>
          <w:p w14:paraId="5619179B" w14:textId="77777777" w:rsidR="00D770D6" w:rsidRDefault="00D770D6" w:rsidP="00D770D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510</w:t>
            </w:r>
          </w:p>
        </w:tc>
        <w:tc>
          <w:tcPr>
            <w:tcW w:w="1520" w:type="pct"/>
          </w:tcPr>
          <w:p w14:paraId="7582427D" w14:textId="77777777" w:rsidR="00D770D6" w:rsidRDefault="00D770D6" w:rsidP="00D770D6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1520" w:type="pct"/>
          </w:tcPr>
          <w:p w14:paraId="1DD913B1" w14:textId="30778DA8" w:rsidR="00D770D6" w:rsidRDefault="00D770D6" w:rsidP="00D770D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220 pb</w:t>
            </w:r>
            <w:r w:rsidRPr="00237CC8">
              <w:rPr>
                <w:color w:val="000000"/>
                <w:vertAlign w:val="superscript"/>
              </w:rPr>
              <w:t>-1</w:t>
            </w:r>
            <w:r>
              <w:rPr>
                <w:color w:val="000000"/>
                <w:vertAlign w:val="superscript"/>
              </w:rPr>
              <w:t xml:space="preserve"> </w:t>
            </w:r>
            <w:r w:rsidRPr="00237CC8">
              <w:rPr>
                <w:color w:val="000000"/>
              </w:rPr>
              <w:t>(till 22 May)</w:t>
            </w:r>
          </w:p>
        </w:tc>
        <w:tc>
          <w:tcPr>
            <w:tcW w:w="620" w:type="pct"/>
          </w:tcPr>
          <w:p w14:paraId="2BD5244D" w14:textId="77777777" w:rsidR="00D770D6" w:rsidRDefault="00D770D6" w:rsidP="00D770D6">
            <w:pPr>
              <w:ind w:firstLine="0"/>
              <w:jc w:val="center"/>
              <w:rPr>
                <w:color w:val="000000"/>
              </w:rPr>
            </w:pPr>
            <w:r w:rsidRPr="00237CC8">
              <w:rPr>
                <w:color w:val="000000"/>
              </w:rPr>
              <w:t>54/55</w:t>
            </w:r>
          </w:p>
        </w:tc>
      </w:tr>
      <w:tr w:rsidR="0011614A" w:rsidRPr="00EF1AC7" w14:paraId="25D60C21" w14:textId="77777777" w:rsidTr="00D770D6">
        <w:trPr>
          <w:trHeight w:val="404"/>
        </w:trPr>
        <w:tc>
          <w:tcPr>
            <w:tcW w:w="590" w:type="pct"/>
          </w:tcPr>
          <w:p w14:paraId="65DF06B3" w14:textId="1F9C0750" w:rsidR="0011614A" w:rsidRDefault="0011614A" w:rsidP="00D770D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2015</w:t>
            </w:r>
          </w:p>
        </w:tc>
        <w:tc>
          <w:tcPr>
            <w:tcW w:w="750" w:type="pct"/>
          </w:tcPr>
          <w:p w14:paraId="3810F312" w14:textId="3FD139D1" w:rsidR="0011614A" w:rsidRDefault="0011614A" w:rsidP="00D770D6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20" w:type="pct"/>
          </w:tcPr>
          <w:p w14:paraId="7D49BE8B" w14:textId="77777777" w:rsidR="0011614A" w:rsidRDefault="0011614A" w:rsidP="00D770D6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1520" w:type="pct"/>
          </w:tcPr>
          <w:p w14:paraId="111FE5DE" w14:textId="77777777" w:rsidR="0011614A" w:rsidRDefault="0011614A" w:rsidP="00D770D6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620" w:type="pct"/>
          </w:tcPr>
          <w:p w14:paraId="0FC2236F" w14:textId="77777777" w:rsidR="0011614A" w:rsidRPr="00237CC8" w:rsidRDefault="0011614A" w:rsidP="00D770D6">
            <w:pPr>
              <w:ind w:firstLine="0"/>
              <w:jc w:val="center"/>
              <w:rPr>
                <w:color w:val="000000"/>
              </w:rPr>
            </w:pPr>
          </w:p>
        </w:tc>
      </w:tr>
    </w:tbl>
    <w:p w14:paraId="053FBD52" w14:textId="1FB3AABE" w:rsidR="00135B80" w:rsidRDefault="0011614A" w:rsidP="0011614A">
      <w:pPr>
        <w:pStyle w:val="Caption"/>
        <w:jc w:val="center"/>
      </w:pPr>
      <w:bookmarkStart w:id="7" w:name="_Ref254596986"/>
      <w:r>
        <w:t xml:space="preserve">Table </w:t>
      </w:r>
      <w:fldSimple w:instr=" STYLEREF 1 \s ">
        <w:r>
          <w:rPr>
            <w:noProof/>
          </w:rPr>
          <w:t>2</w:t>
        </w:r>
      </w:fldSimple>
      <w:r>
        <w:noBreakHyphen/>
      </w:r>
      <w:fldSimple w:instr=" SEQ Table \* ARABIC \s 1 ">
        <w:r>
          <w:rPr>
            <w:noProof/>
          </w:rPr>
          <w:t>1</w:t>
        </w:r>
      </w:fldSimple>
      <w:bookmarkEnd w:id="7"/>
      <w:r>
        <w:t>: Luminosity recorded by STAR in the past longituginal polarized p+p runs, together ….</w:t>
      </w:r>
    </w:p>
    <w:p w14:paraId="19A82B13" w14:textId="77777777" w:rsidR="001A486C" w:rsidRPr="001A486C" w:rsidRDefault="001A486C" w:rsidP="001A486C"/>
    <w:p w14:paraId="70039341" w14:textId="39B0DD47" w:rsidR="00D770D6" w:rsidRDefault="00D770D6" w:rsidP="00D770D6">
      <w:r>
        <w:t>Describe what are the open questions an how to resolve them</w:t>
      </w:r>
      <w:r w:rsidR="00CF216F">
        <w:t>. This will include discussions about:</w:t>
      </w:r>
    </w:p>
    <w:p w14:paraId="55E12763" w14:textId="0A0C1F83" w:rsidR="00CF216F" w:rsidRDefault="00CF216F" w:rsidP="00CF216F">
      <w:pPr>
        <w:pStyle w:val="ListParagraph"/>
        <w:numPr>
          <w:ilvl w:val="0"/>
          <w:numId w:val="14"/>
        </w:numPr>
      </w:pPr>
      <w:r>
        <w:t xml:space="preserve">Inclusive jets and Di-jets and hadron-jet, photon-jet at forward rapidities to measure </w:t>
      </w:r>
      <w:r w:rsidRPr="004D1E46">
        <w:rPr>
          <w:rFonts w:ascii="Symbol" w:hAnsi="Symbol"/>
          <w:i/>
        </w:rPr>
        <w:t></w:t>
      </w:r>
      <w:r w:rsidRPr="004D1E46">
        <w:rPr>
          <w:i/>
        </w:rPr>
        <w:t>g(x,Q</w:t>
      </w:r>
      <w:r w:rsidRPr="004D1E46">
        <w:rPr>
          <w:i/>
          <w:vertAlign w:val="superscript"/>
        </w:rPr>
        <w:t>2</w:t>
      </w:r>
      <w:r w:rsidRPr="004D1E46">
        <w:rPr>
          <w:i/>
        </w:rPr>
        <w:t>)</w:t>
      </w:r>
      <w:r>
        <w:rPr>
          <w:i/>
        </w:rPr>
        <w:t xml:space="preserve"> </w:t>
      </w:r>
      <w:r w:rsidRPr="00CF216F">
        <w:t>at low-</w:t>
      </w:r>
      <w:r w:rsidRPr="00CF216F">
        <w:rPr>
          <w:i/>
        </w:rPr>
        <w:t>x</w:t>
      </w:r>
      <w:r>
        <w:t xml:space="preserve">. Need plots, which show statistical precision and what </w:t>
      </w:r>
      <w:r w:rsidRPr="00CF216F">
        <w:rPr>
          <w:i/>
        </w:rPr>
        <w:t>x</w:t>
      </w:r>
      <w:r>
        <w:t xml:space="preserve"> can be reached. </w:t>
      </w:r>
    </w:p>
    <w:p w14:paraId="2C09B08A" w14:textId="77777777" w:rsidR="00CF216F" w:rsidRDefault="00CF216F" w:rsidP="00CF216F">
      <w:pPr>
        <w:pStyle w:val="ListParagraph"/>
        <w:numPr>
          <w:ilvl w:val="0"/>
          <w:numId w:val="14"/>
        </w:numPr>
      </w:pPr>
      <w:r>
        <w:t>Need to discuss new instrumentation to perform these measurements</w:t>
      </w:r>
    </w:p>
    <w:p w14:paraId="26993BFF" w14:textId="0A24E2D1" w:rsidR="00CF216F" w:rsidRDefault="00CF216F" w:rsidP="00CF216F">
      <w:pPr>
        <w:pStyle w:val="ListParagraph"/>
        <w:numPr>
          <w:ilvl w:val="1"/>
          <w:numId w:val="14"/>
        </w:numPr>
      </w:pPr>
      <w:r>
        <w:t>FCS, forward tracking (?) and relative luminosity measurements</w:t>
      </w:r>
    </w:p>
    <w:p w14:paraId="44624C0B" w14:textId="64D63E67" w:rsidR="00CF216F" w:rsidRDefault="00CF216F" w:rsidP="00CF216F">
      <w:pPr>
        <w:pStyle w:val="ListParagraph"/>
        <w:numPr>
          <w:ilvl w:val="0"/>
          <w:numId w:val="14"/>
        </w:numPr>
      </w:pPr>
      <w:r>
        <w:t>Hyperon D</w:t>
      </w:r>
      <w:r w:rsidRPr="00CF216F">
        <w:rPr>
          <w:vertAlign w:val="subscript"/>
        </w:rPr>
        <w:t>LL</w:t>
      </w:r>
      <w:r>
        <w:t>: what can be measured with what precision, needed instrumentation</w:t>
      </w:r>
    </w:p>
    <w:p w14:paraId="441E26E5" w14:textId="5342CE01" w:rsidR="00CF216F" w:rsidRDefault="00CF216F" w:rsidP="00CF216F">
      <w:pPr>
        <w:pStyle w:val="ListParagraph"/>
        <w:numPr>
          <w:ilvl w:val="1"/>
          <w:numId w:val="14"/>
        </w:numPr>
      </w:pPr>
      <w:r>
        <w:t>FCS and forward tracking</w:t>
      </w:r>
    </w:p>
    <w:p w14:paraId="44E5D8C0" w14:textId="337AE1CF" w:rsidR="00CF216F" w:rsidRDefault="00CF216F" w:rsidP="00CF216F">
      <w:r>
        <w:t>Need to compare this program to a longitudinal spin program at eRHIC</w:t>
      </w:r>
      <w:r w:rsidR="0054115C">
        <w:t>. Uniqueness for RHIC p+p</w:t>
      </w:r>
      <w:r w:rsidR="000217D4">
        <w:t xml:space="preserve"> (200 GeV in parallel to sPHENIX), 500 GeV longitudinal discussed, but depending on eRHIC coming according to BNL current time line or not.</w:t>
      </w:r>
    </w:p>
    <w:p w14:paraId="4E1B90C9" w14:textId="77777777" w:rsidR="000217D4" w:rsidRPr="00135B80" w:rsidRDefault="000217D4" w:rsidP="00CF216F"/>
    <w:p w14:paraId="38F7A2BE" w14:textId="2F70AF9A" w:rsidR="002D7A83" w:rsidRDefault="003C032F" w:rsidP="002D7A83">
      <w:pPr>
        <w:pStyle w:val="Heading3"/>
      </w:pPr>
      <w:r>
        <w:t>The search for exotics in p+p</w:t>
      </w:r>
    </w:p>
    <w:p w14:paraId="0B03A180" w14:textId="655ACF90" w:rsidR="002D7A83" w:rsidRPr="002D7A83" w:rsidRDefault="002D7A83" w:rsidP="002D7A83">
      <w:r>
        <w:t>Need help from the experts to layout this section</w:t>
      </w:r>
      <w:r w:rsidR="0054115C">
        <w:t>. 500 GeV uniqueness to STAR</w:t>
      </w:r>
      <w:r w:rsidR="0064700C">
        <w:t xml:space="preserve"> and in general to RHIC,</w:t>
      </w:r>
      <w:r w:rsidR="0054115C">
        <w:t xml:space="preserve"> because</w:t>
      </w:r>
      <w:r w:rsidR="000217D4">
        <w:t xml:space="preserve"> of RP, does not </w:t>
      </w:r>
      <w:r w:rsidR="00364031">
        <w:t>require a</w:t>
      </w:r>
      <w:r w:rsidR="000217D4">
        <w:t xml:space="preserve"> special 500 GeV run, can be done in the 500 GeV transverse p+p run.</w:t>
      </w:r>
      <w:r w:rsidR="0064700C">
        <w:t xml:space="preserve"> Competition from Hall-D</w:t>
      </w:r>
      <w:r w:rsidR="001A486C">
        <w:t>, PANDA, LHC and Belle</w:t>
      </w:r>
    </w:p>
    <w:p w14:paraId="2AD1F93A" w14:textId="522243B6" w:rsidR="002D0904" w:rsidRDefault="002D0904">
      <w:pPr>
        <w:ind w:firstLine="0"/>
      </w:pPr>
      <w:r>
        <w:br w:type="page"/>
      </w:r>
    </w:p>
    <w:p w14:paraId="1375E681" w14:textId="128BF055" w:rsidR="00DB006B" w:rsidRDefault="00DB006B" w:rsidP="00DB006B">
      <w:pPr>
        <w:pStyle w:val="Heading2"/>
      </w:pPr>
      <w:bookmarkStart w:id="8" w:name="_Toc254599225"/>
      <w:r w:rsidRPr="00DB006B">
        <w:t>THE NUCLEUS AS A LABORATORY FOR QCD</w:t>
      </w:r>
      <w:bookmarkEnd w:id="8"/>
    </w:p>
    <w:p w14:paraId="5AB375D7" w14:textId="22C6F6BF" w:rsidR="00D41409" w:rsidRDefault="00884A27" w:rsidP="00236DF6">
      <w:r>
        <w:t xml:space="preserve">Describe in detail how p+A can improve our understanding of the PDFs in nuclei/initial state (saturated and non-saturated). </w:t>
      </w:r>
      <w:r w:rsidR="001A486C">
        <w:t xml:space="preserve"> </w:t>
      </w:r>
      <w:r w:rsidR="00236DF6">
        <w:t xml:space="preserve">Can </w:t>
      </w:r>
      <w:r w:rsidR="005C25D3">
        <w:t>cold nuclear matter effects shed light on the energy</w:t>
      </w:r>
      <w:r w:rsidR="00236DF6">
        <w:t xml:space="preserve"> loss of heavy vs. light quarks, long range rapidity </w:t>
      </w:r>
      <w:r w:rsidR="00236DF6" w:rsidRPr="00236DF6">
        <w:t>correlations</w:t>
      </w:r>
      <w:r w:rsidR="00236DF6">
        <w:t xml:space="preserve">, what can we learn. </w:t>
      </w:r>
    </w:p>
    <w:p w14:paraId="4583D4D9" w14:textId="2DEF7152" w:rsidR="00DB006B" w:rsidRDefault="00D41409" w:rsidP="00DB006B">
      <w:r>
        <w:t>Importance of A scans, no special requirements for polarized p</w:t>
      </w:r>
      <w:r w:rsidR="00570444">
        <w:t>+</w:t>
      </w:r>
      <w:r>
        <w:t xml:space="preserve">A, as protons in RHIC always </w:t>
      </w:r>
      <w:r w:rsidR="00570444">
        <w:t>come pola</w:t>
      </w:r>
      <w:r>
        <w:t>rised</w:t>
      </w:r>
      <w:r w:rsidR="00CA03F4">
        <w:t>. Energy lever-arm RHIC – LHC, makes a</w:t>
      </w:r>
      <w:r w:rsidR="001A3B00">
        <w:t xml:space="preserve">n </w:t>
      </w:r>
      <w:r w:rsidR="00CA03F4">
        <w:t>energy scan at RHIC not really attractive, modulo surprising discoveries.</w:t>
      </w:r>
    </w:p>
    <w:p w14:paraId="67D9AD23" w14:textId="77777777" w:rsidR="001A486C" w:rsidRPr="00DB006B" w:rsidRDefault="001A486C" w:rsidP="00DB006B"/>
    <w:p w14:paraId="1D8FA84D" w14:textId="29097BBC" w:rsidR="00DB006B" w:rsidRDefault="00DB006B" w:rsidP="00DB006B">
      <w:pPr>
        <w:pStyle w:val="Heading3"/>
      </w:pPr>
      <w:bookmarkStart w:id="9" w:name="_Toc254599226"/>
      <w:r w:rsidRPr="00DB006B">
        <w:t>PHYSICS OF HIGH GLUON DENSITIES AND LOW-X IN NUCLEI</w:t>
      </w:r>
      <w:bookmarkEnd w:id="9"/>
    </w:p>
    <w:p w14:paraId="596A5C5F" w14:textId="77777777" w:rsidR="00EF157B" w:rsidRPr="00EF157B" w:rsidRDefault="00EF157B" w:rsidP="00EF157B"/>
    <w:p w14:paraId="48967479" w14:textId="20435403" w:rsidR="002D0904" w:rsidRDefault="00236DF6" w:rsidP="00DA50E5">
      <w:r>
        <w:t xml:space="preserve">Describe what we </w:t>
      </w:r>
      <w:r w:rsidR="002D0904">
        <w:t>know from STAR measurements till today on saturation effects.</w:t>
      </w:r>
    </w:p>
    <w:p w14:paraId="43B54771" w14:textId="7A59B8BB" w:rsidR="002D0904" w:rsidRDefault="002D0904" w:rsidP="002E0F2D">
      <w:pPr>
        <w:pStyle w:val="ListParagraph"/>
        <w:numPr>
          <w:ilvl w:val="0"/>
          <w:numId w:val="16"/>
        </w:numPr>
      </w:pPr>
      <w:r>
        <w:t xml:space="preserve">Show plots from the still unpublished FMS di-hadron correlations in pp and pA from the 2008 data and any other hint from the STAR </w:t>
      </w:r>
      <w:r w:rsidR="002E0F2D">
        <w:t>data about saturation.</w:t>
      </w:r>
    </w:p>
    <w:p w14:paraId="5F10CB41" w14:textId="4FE636A8" w:rsidR="002E0F2D" w:rsidRDefault="002E0F2D" w:rsidP="002E0F2D">
      <w:pPr>
        <w:pStyle w:val="ListParagraph"/>
        <w:numPr>
          <w:ilvl w:val="0"/>
          <w:numId w:val="16"/>
        </w:numPr>
      </w:pPr>
      <w:r>
        <w:t xml:space="preserve">Discuss what new measurements Run-15 can bring to the table to get more insight in the initial state. </w:t>
      </w:r>
      <w:r w:rsidR="00990982">
        <w:t>Need to make very clear Run 15 needs to result in a significant data set, which can provide guidance for the A scan and the  important observables for the later run</w:t>
      </w:r>
      <w:r w:rsidR="00570444">
        <w:t>s</w:t>
      </w:r>
      <w:r w:rsidR="00990982">
        <w:t>.</w:t>
      </w:r>
    </w:p>
    <w:p w14:paraId="5A0031C2" w14:textId="73EE5ED5" w:rsidR="002E0F2D" w:rsidRDefault="002E0F2D" w:rsidP="002E0F2D">
      <w:pPr>
        <w:pStyle w:val="ListParagraph"/>
        <w:numPr>
          <w:ilvl w:val="1"/>
          <w:numId w:val="16"/>
        </w:numPr>
      </w:pPr>
      <w:r>
        <w:t xml:space="preserve">First polarized </w:t>
      </w:r>
      <w:r w:rsidRPr="002E0F2D">
        <w:rPr>
          <w:i/>
        </w:rPr>
        <w:t>A</w:t>
      </w:r>
      <w:r w:rsidRPr="002E0F2D">
        <w:rPr>
          <w:i/>
          <w:vertAlign w:val="subscript"/>
        </w:rPr>
        <w:t>N</w:t>
      </w:r>
      <w:r>
        <w:rPr>
          <w:vertAlign w:val="subscript"/>
        </w:rPr>
        <w:t xml:space="preserve"> </w:t>
      </w:r>
      <w:r>
        <w:t xml:space="preserve">for </w:t>
      </w:r>
      <w:r w:rsidRPr="00EF157B">
        <w:rPr>
          <w:rFonts w:ascii="Symbol" w:hAnsi="Symbol"/>
          <w:i/>
        </w:rPr>
        <w:t></w:t>
      </w:r>
      <w:r w:rsidRPr="00EF157B">
        <w:rPr>
          <w:i/>
          <w:vertAlign w:val="superscript"/>
        </w:rPr>
        <w:t>0</w:t>
      </w:r>
      <w:r>
        <w:t xml:space="preserve"> and </w:t>
      </w:r>
      <w:r w:rsidRPr="00EF157B">
        <w:rPr>
          <w:rFonts w:ascii="Symbol" w:hAnsi="Symbol"/>
          <w:i/>
        </w:rPr>
        <w:t></w:t>
      </w:r>
      <w:r>
        <w:t xml:space="preserve"> in p</w:t>
      </w:r>
      <w:r w:rsidR="00570444">
        <w:t>+</w:t>
      </w:r>
      <w:r>
        <w:t xml:space="preserve">A to study </w:t>
      </w:r>
      <w:r w:rsidRPr="002E0F2D">
        <w:rPr>
          <w:i/>
        </w:rPr>
        <w:t>Q</w:t>
      </w:r>
      <w:r w:rsidRPr="002E0F2D">
        <w:rPr>
          <w:i/>
          <w:vertAlign w:val="subscript"/>
        </w:rPr>
        <w:t>s</w:t>
      </w:r>
      <w:r>
        <w:t xml:space="preserve">; first diffractive measurements; </w:t>
      </w:r>
    </w:p>
    <w:p w14:paraId="17CD2422" w14:textId="1ADF5566" w:rsidR="002E0F2D" w:rsidRDefault="00EF157B" w:rsidP="002E0F2D">
      <w:pPr>
        <w:pStyle w:val="ListParagraph"/>
        <w:numPr>
          <w:ilvl w:val="1"/>
          <w:numId w:val="16"/>
        </w:numPr>
      </w:pPr>
      <w:r>
        <w:t xml:space="preserve">Di-hadron correlations for different </w:t>
      </w:r>
      <w:r w:rsidRPr="00EF157B">
        <w:rPr>
          <w:i/>
        </w:rPr>
        <w:t>p</w:t>
      </w:r>
      <w:r w:rsidRPr="00EF157B">
        <w:rPr>
          <w:i/>
          <w:vertAlign w:val="subscript"/>
        </w:rPr>
        <w:t>t</w:t>
      </w:r>
      <w:r w:rsidRPr="00EF157B">
        <w:rPr>
          <w:i/>
          <w:vertAlign w:val="superscript"/>
        </w:rPr>
        <w:t>trig</w:t>
      </w:r>
      <w:r>
        <w:t xml:space="preserve"> and </w:t>
      </w:r>
      <w:r w:rsidRPr="00EF157B">
        <w:rPr>
          <w:i/>
        </w:rPr>
        <w:t>p</w:t>
      </w:r>
      <w:r w:rsidRPr="00EF157B">
        <w:rPr>
          <w:i/>
          <w:vertAlign w:val="subscript"/>
        </w:rPr>
        <w:t>t</w:t>
      </w:r>
      <w:r w:rsidRPr="00EF157B">
        <w:rPr>
          <w:i/>
          <w:vertAlign w:val="superscript"/>
        </w:rPr>
        <w:t>asso</w:t>
      </w:r>
      <w:r w:rsidRPr="00EF157B">
        <w:rPr>
          <w:i/>
        </w:rPr>
        <w:t xml:space="preserve"> </w:t>
      </w:r>
      <w:r>
        <w:t>bins to step in and out of the saturation region</w:t>
      </w:r>
      <w:r w:rsidR="00570444">
        <w:t>.</w:t>
      </w:r>
    </w:p>
    <w:p w14:paraId="4DCBB4AE" w14:textId="03986DE8" w:rsidR="00570444" w:rsidRPr="00570444" w:rsidRDefault="00570444" w:rsidP="002E0F2D">
      <w:pPr>
        <w:pStyle w:val="ListParagraph"/>
        <w:numPr>
          <w:ilvl w:val="1"/>
          <w:numId w:val="16"/>
        </w:numPr>
      </w:pPr>
      <w:r>
        <w:t xml:space="preserve">direct photon cross section to measure </w:t>
      </w:r>
      <w:r w:rsidRPr="004D1E46">
        <w:rPr>
          <w:i/>
        </w:rPr>
        <w:t>g(x,Q</w:t>
      </w:r>
      <w:r w:rsidRPr="004D1E46">
        <w:rPr>
          <w:i/>
          <w:vertAlign w:val="superscript"/>
        </w:rPr>
        <w:t>2</w:t>
      </w:r>
      <w:r w:rsidRPr="004D1E46">
        <w:rPr>
          <w:i/>
        </w:rPr>
        <w:t>)</w:t>
      </w:r>
    </w:p>
    <w:p w14:paraId="09BD1615" w14:textId="4C066E8F" w:rsidR="00570444" w:rsidRDefault="00DA50E5" w:rsidP="002E0F2D">
      <w:pPr>
        <w:pStyle w:val="ListParagraph"/>
        <w:numPr>
          <w:ilvl w:val="1"/>
          <w:numId w:val="16"/>
        </w:numPr>
      </w:pPr>
      <w:r w:rsidRPr="00DA50E5">
        <w:rPr>
          <w:i/>
        </w:rPr>
        <w:t>J/Ψ</w:t>
      </w:r>
      <w:r>
        <w:t xml:space="preserve"> through </w:t>
      </w:r>
      <w:r w:rsidR="00570444" w:rsidRPr="00570444">
        <w:t>UPC in p</w:t>
      </w:r>
      <w:r w:rsidR="00570444">
        <w:t>+</w:t>
      </w:r>
      <w:r w:rsidR="00570444" w:rsidRPr="00570444">
        <w:t>Au to measure</w:t>
      </w:r>
      <w:r w:rsidR="00570444">
        <w:rPr>
          <w:i/>
        </w:rPr>
        <w:t xml:space="preserve"> </w:t>
      </w:r>
      <w:r w:rsidR="00570444" w:rsidRPr="004D1E46">
        <w:rPr>
          <w:i/>
        </w:rPr>
        <w:t>g(x,Q</w:t>
      </w:r>
      <w:r w:rsidR="00570444" w:rsidRPr="004D1E46">
        <w:rPr>
          <w:i/>
          <w:vertAlign w:val="superscript"/>
        </w:rPr>
        <w:t>2</w:t>
      </w:r>
      <w:r w:rsidR="00570444">
        <w:rPr>
          <w:i/>
        </w:rPr>
        <w:t>,b</w:t>
      </w:r>
      <w:r w:rsidR="00570444" w:rsidRPr="004D1E46">
        <w:rPr>
          <w:i/>
        </w:rPr>
        <w:t>)</w:t>
      </w:r>
    </w:p>
    <w:p w14:paraId="2DCC49C7" w14:textId="77777777" w:rsidR="00DA50E5" w:rsidRDefault="00DA50E5" w:rsidP="00DA50E5">
      <w:pPr>
        <w:pStyle w:val="ListParagraph"/>
        <w:ind w:left="360"/>
      </w:pPr>
    </w:p>
    <w:p w14:paraId="11372B5E" w14:textId="2CB89020" w:rsidR="00DA50E5" w:rsidRDefault="00DA50E5" w:rsidP="00DA50E5">
      <w:r>
        <w:t>Describe the remaining open questions</w:t>
      </w:r>
      <w:r w:rsidR="00151A16">
        <w:t>,</w:t>
      </w:r>
      <w:r>
        <w:t xml:space="preserve"> which can be addressed in a </w:t>
      </w:r>
      <w:r w:rsidR="00151A16">
        <w:t xml:space="preserve">p+A run in the 2020s. The observables to </w:t>
      </w:r>
      <w:r w:rsidR="001544C4">
        <w:t>fu</w:t>
      </w:r>
      <w:r w:rsidR="00301BE8">
        <w:t xml:space="preserve">rther study </w:t>
      </w:r>
      <w:r w:rsidR="00301BE8" w:rsidRPr="004D1E46">
        <w:rPr>
          <w:i/>
        </w:rPr>
        <w:t>g(x,Q</w:t>
      </w:r>
      <w:r w:rsidR="00301BE8" w:rsidRPr="004D1E46">
        <w:rPr>
          <w:i/>
          <w:vertAlign w:val="superscript"/>
        </w:rPr>
        <w:t>2</w:t>
      </w:r>
      <w:r w:rsidR="00301BE8" w:rsidRPr="004D1E46">
        <w:rPr>
          <w:i/>
        </w:rPr>
        <w:t>)</w:t>
      </w:r>
      <w:r w:rsidR="00301BE8">
        <w:rPr>
          <w:i/>
        </w:rPr>
        <w:t xml:space="preserve"> </w:t>
      </w:r>
      <w:r w:rsidR="00301BE8" w:rsidRPr="00301BE8">
        <w:t>and</w:t>
      </w:r>
      <w:r w:rsidR="00301BE8">
        <w:rPr>
          <w:i/>
        </w:rPr>
        <w:t xml:space="preserve"> </w:t>
      </w:r>
      <w:r w:rsidR="00301BE8" w:rsidRPr="004D1E46">
        <w:rPr>
          <w:i/>
        </w:rPr>
        <w:t>g(x,Q</w:t>
      </w:r>
      <w:r w:rsidR="00301BE8" w:rsidRPr="004D1E46">
        <w:rPr>
          <w:i/>
          <w:vertAlign w:val="superscript"/>
        </w:rPr>
        <w:t>2</w:t>
      </w:r>
      <w:r w:rsidR="00301BE8">
        <w:rPr>
          <w:i/>
        </w:rPr>
        <w:t>,b</w:t>
      </w:r>
      <w:r w:rsidR="00301BE8" w:rsidRPr="004D1E46">
        <w:rPr>
          <w:i/>
        </w:rPr>
        <w:t>)</w:t>
      </w:r>
      <w:r w:rsidR="00301BE8">
        <w:rPr>
          <w:i/>
        </w:rPr>
        <w:t xml:space="preserve"> </w:t>
      </w:r>
      <w:r w:rsidR="00301BE8" w:rsidRPr="001544C4">
        <w:t xml:space="preserve">as well as saturation </w:t>
      </w:r>
      <w:r w:rsidR="001544C4">
        <w:t>in a more definite way are:</w:t>
      </w:r>
    </w:p>
    <w:p w14:paraId="2252570E" w14:textId="7ED747B7" w:rsidR="002E0F2D" w:rsidRDefault="001544C4" w:rsidP="00B20712">
      <w:pPr>
        <w:pStyle w:val="ListParagraph"/>
        <w:numPr>
          <w:ilvl w:val="0"/>
          <w:numId w:val="17"/>
        </w:numPr>
      </w:pPr>
      <w:r>
        <w:t>DY and NLO-DY</w:t>
      </w:r>
      <w:r w:rsidR="007D5B16">
        <w:t xml:space="preserve">, jets and jet-hadron and jet – </w:t>
      </w:r>
      <w:r w:rsidR="007D5B16" w:rsidRPr="007D5B16">
        <w:rPr>
          <w:rFonts w:ascii="Symbol" w:hAnsi="Symbol"/>
        </w:rPr>
        <w:t></w:t>
      </w:r>
      <w:r w:rsidR="007D5B16">
        <w:t xml:space="preserve"> correlations</w:t>
      </w:r>
      <w:r w:rsidR="00696AAC">
        <w:t xml:space="preserve"> for al these observables it will be important to discuss the upgrades needed to make this measurements possible.  </w:t>
      </w:r>
    </w:p>
    <w:p w14:paraId="39DC784F" w14:textId="77777777" w:rsidR="002E0F2D" w:rsidRPr="00236DF6" w:rsidRDefault="002E0F2D" w:rsidP="002E0F2D"/>
    <w:p w14:paraId="0B94031C" w14:textId="0B051161" w:rsidR="00DB006B" w:rsidRDefault="00DB006B" w:rsidP="00DB006B">
      <w:pPr>
        <w:pStyle w:val="Heading3"/>
      </w:pPr>
      <w:bookmarkStart w:id="10" w:name="_Toc254599227"/>
      <w:bookmarkStart w:id="11" w:name="_Ref254641361"/>
      <w:r w:rsidRPr="00DB006B">
        <w:t>HADRONIZATION AND ENERGY LOSS</w:t>
      </w:r>
      <w:bookmarkEnd w:id="10"/>
      <w:bookmarkEnd w:id="11"/>
    </w:p>
    <w:p w14:paraId="1A0B83B0" w14:textId="56DE983F" w:rsidR="00696AAC" w:rsidRPr="00696AAC" w:rsidRDefault="00696AAC" w:rsidP="00696AAC">
      <w:r>
        <w:t xml:space="preserve">we should follow the same structure as for section </w:t>
      </w:r>
      <w:r>
        <w:fldChar w:fldCharType="begin"/>
      </w:r>
      <w:r>
        <w:instrText xml:space="preserve"> REF _Ref254641361 \r \h </w:instrText>
      </w:r>
      <w:r>
        <w:fldChar w:fldCharType="separate"/>
      </w:r>
      <w:r>
        <w:t>2.2.2</w:t>
      </w:r>
      <w:r>
        <w:fldChar w:fldCharType="end"/>
      </w:r>
      <w:r>
        <w:t xml:space="preserve"> but discuss observables as </w:t>
      </w:r>
      <w:r w:rsidRPr="00696AAC">
        <w:rPr>
          <w:i/>
        </w:rPr>
        <w:t>R</w:t>
      </w:r>
      <w:r w:rsidRPr="00696AAC">
        <w:rPr>
          <w:i/>
          <w:vertAlign w:val="subscript"/>
        </w:rPr>
        <w:t>pA</w:t>
      </w:r>
      <w:r w:rsidRPr="00696AAC">
        <w:t xml:space="preserve"> for different final states</w:t>
      </w:r>
      <w:r>
        <w:t xml:space="preserve"> and the </w:t>
      </w:r>
      <w:r w:rsidRPr="00696AAC">
        <w:rPr>
          <w:i/>
        </w:rPr>
        <w:t>p</w:t>
      </w:r>
      <w:r w:rsidRPr="00696AAC">
        <w:rPr>
          <w:i/>
          <w:vertAlign w:val="subscript"/>
        </w:rPr>
        <w:t>t</w:t>
      </w:r>
      <w:r w:rsidRPr="00696AAC">
        <w:rPr>
          <w:vertAlign w:val="subscript"/>
        </w:rPr>
        <w:t xml:space="preserve"> </w:t>
      </w:r>
      <w:r>
        <w:t xml:space="preserve">broadening for </w:t>
      </w:r>
      <w:r w:rsidRPr="00DA50E5">
        <w:rPr>
          <w:i/>
        </w:rPr>
        <w:t>J/Ψ</w:t>
      </w:r>
      <w:r>
        <w:t xml:space="preserve"> and DY. </w:t>
      </w:r>
      <w:bookmarkStart w:id="12" w:name="_GoBack"/>
      <w:bookmarkEnd w:id="12"/>
    </w:p>
    <w:p w14:paraId="22B6103D" w14:textId="77777777" w:rsidR="00884A27" w:rsidRPr="00696AAC" w:rsidRDefault="00884A27" w:rsidP="00884A27"/>
    <w:p w14:paraId="1C828428" w14:textId="77777777" w:rsidR="002D0904" w:rsidRPr="00884A27" w:rsidRDefault="002D0904" w:rsidP="00884A27"/>
    <w:p w14:paraId="73691E23" w14:textId="6280949B" w:rsidR="00884A27" w:rsidRDefault="00884A27" w:rsidP="00884A27">
      <w:pPr>
        <w:pStyle w:val="Heading1"/>
      </w:pPr>
      <w:bookmarkStart w:id="13" w:name="_Toc254599228"/>
      <w:r>
        <w:t>STAR Upgrades</w:t>
      </w:r>
      <w:bookmarkEnd w:id="13"/>
    </w:p>
    <w:p w14:paraId="22447E1F" w14:textId="649CEB8B" w:rsidR="00884A27" w:rsidRPr="00884A27" w:rsidRDefault="001A3B00" w:rsidP="00884A27">
      <w:r>
        <w:t>Discuss short-term upgrades for Run-15</w:t>
      </w:r>
      <w:r w:rsidR="00D41409">
        <w:t>/16</w:t>
      </w:r>
      <w:r>
        <w:t xml:space="preserve"> preshower, RP</w:t>
      </w:r>
      <w:r w:rsidR="00D41409">
        <w:t>, post-shower</w:t>
      </w:r>
      <w:r>
        <w:t xml:space="preserve">. </w:t>
      </w:r>
      <w:r w:rsidR="00884A27">
        <w:t xml:space="preserve">Discuss </w:t>
      </w:r>
      <w:r w:rsidR="004E5311">
        <w:t xml:space="preserve">realization </w:t>
      </w:r>
      <w:r w:rsidR="00884A27">
        <w:t xml:space="preserve">details </w:t>
      </w:r>
      <w:r w:rsidR="004E5311">
        <w:t xml:space="preserve">(manpower, hardware details) </w:t>
      </w:r>
      <w:r w:rsidR="00884A27">
        <w:t xml:space="preserve">and cost of the upgrades needed for STAR to </w:t>
      </w:r>
      <w:r w:rsidR="00884A27" w:rsidRPr="00D41409">
        <w:rPr>
          <w:color w:val="FF0000"/>
        </w:rPr>
        <w:t>realize this program</w:t>
      </w:r>
      <w:r>
        <w:t xml:space="preserve">. Make correlation </w:t>
      </w:r>
      <w:r w:rsidR="00D41409">
        <w:t xml:space="preserve">for importance of ugrades to eRHIC program </w:t>
      </w:r>
      <w:r>
        <w:t>by referring to eSTAR LoI</w:t>
      </w:r>
      <w:r w:rsidR="00EE4D4C">
        <w:t>.</w:t>
      </w:r>
    </w:p>
    <w:p w14:paraId="6BDCAADE" w14:textId="77777777" w:rsidR="00DB006B" w:rsidRPr="00DB006B" w:rsidRDefault="00DB006B" w:rsidP="00DB006B"/>
    <w:sectPr w:rsidR="00DB006B" w:rsidRPr="00DB006B" w:rsidSect="003258C3">
      <w:footerReference w:type="even" r:id="rId13"/>
      <w:footerReference w:type="default" r:id="rId14"/>
      <w:endnotePr>
        <w:numFmt w:val="decimal"/>
      </w:endnotePr>
      <w:pgSz w:w="12240" w:h="15840"/>
      <w:pgMar w:top="851" w:right="1298" w:bottom="851" w:left="129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CB8E31" w14:textId="77777777" w:rsidR="00696AAC" w:rsidRDefault="00696AAC" w:rsidP="00CC7B4B">
      <w:r>
        <w:separator/>
      </w:r>
    </w:p>
  </w:endnote>
  <w:endnote w:type="continuationSeparator" w:id="0">
    <w:p w14:paraId="0B0B2B8B" w14:textId="77777777" w:rsidR="00696AAC" w:rsidRDefault="00696AAC" w:rsidP="00CC7B4B">
      <w:r>
        <w:continuationSeparator/>
      </w:r>
    </w:p>
  </w:endnote>
  <w:endnote w:id="1">
    <w:p w14:paraId="3C94E0F8" w14:textId="3DF204BB" w:rsidR="00696AAC" w:rsidRPr="002D0904" w:rsidRDefault="00696AAC" w:rsidP="00FE6DBE">
      <w:pPr>
        <w:pStyle w:val="EndnoteText"/>
        <w:ind w:firstLine="0"/>
      </w:pPr>
      <w:r>
        <w:t>[</w:t>
      </w:r>
      <w:r w:rsidRPr="002D0904">
        <w:endnoteRef/>
      </w:r>
      <w:r>
        <w:t xml:space="preserve">] </w:t>
      </w:r>
      <w:r w:rsidRPr="002D0904">
        <w:t>Endnote example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9DA771" w14:textId="77777777" w:rsidR="00696AAC" w:rsidRDefault="00696AAC" w:rsidP="00DB18AD">
    <w:pPr>
      <w:pStyle w:val="Footer"/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4</w:t>
    </w:r>
    <w:r>
      <w:fldChar w:fldCharType="end"/>
    </w:r>
  </w:p>
  <w:p w14:paraId="7C2D7CCE" w14:textId="77777777" w:rsidR="00696AAC" w:rsidRDefault="00696AAC">
    <w:pPr>
      <w:pStyle w:val="Footer"/>
    </w:pPr>
  </w:p>
  <w:p w14:paraId="7819D41B" w14:textId="77777777" w:rsidR="00696AAC" w:rsidRDefault="00696AAC"/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02C722" w14:textId="77777777" w:rsidR="00696AAC" w:rsidRDefault="00696AAC" w:rsidP="00DB18AD">
    <w:pPr>
      <w:pStyle w:val="Footer"/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 w:rsidR="008338A1">
      <w:rPr>
        <w:noProof/>
      </w:rPr>
      <w:t>1</w:t>
    </w:r>
    <w:r>
      <w:fldChar w:fldCharType="end"/>
    </w:r>
  </w:p>
  <w:p w14:paraId="1C9E0E83" w14:textId="77777777" w:rsidR="00696AAC" w:rsidRDefault="00696AAC">
    <w:pPr>
      <w:pStyle w:val="Footer"/>
    </w:pPr>
  </w:p>
  <w:p w14:paraId="769F830B" w14:textId="77777777" w:rsidR="00696AAC" w:rsidRDefault="00696AAC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DB3AB6" w14:textId="77777777" w:rsidR="00696AAC" w:rsidRDefault="00696AAC" w:rsidP="00CC7B4B">
      <w:r>
        <w:separator/>
      </w:r>
    </w:p>
  </w:footnote>
  <w:footnote w:type="continuationSeparator" w:id="0">
    <w:p w14:paraId="773F687C" w14:textId="77777777" w:rsidR="00696AAC" w:rsidRDefault="00696AAC" w:rsidP="00CC7B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F13F6"/>
    <w:multiLevelType w:val="hybridMultilevel"/>
    <w:tmpl w:val="0F3CB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F35175"/>
    <w:multiLevelType w:val="hybridMultilevel"/>
    <w:tmpl w:val="90BAD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EA31BB"/>
    <w:multiLevelType w:val="hybridMultilevel"/>
    <w:tmpl w:val="231083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6021241"/>
    <w:multiLevelType w:val="multilevel"/>
    <w:tmpl w:val="BFE09108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21C6511F"/>
    <w:multiLevelType w:val="multilevel"/>
    <w:tmpl w:val="BFE09108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27E95B9D"/>
    <w:multiLevelType w:val="hybridMultilevel"/>
    <w:tmpl w:val="B4E8D0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B917E4"/>
    <w:multiLevelType w:val="hybridMultilevel"/>
    <w:tmpl w:val="6DC223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2E40711"/>
    <w:multiLevelType w:val="multilevel"/>
    <w:tmpl w:val="0236503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4B0C6030"/>
    <w:multiLevelType w:val="multilevel"/>
    <w:tmpl w:val="7D7A48E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50D07C95"/>
    <w:multiLevelType w:val="hybridMultilevel"/>
    <w:tmpl w:val="835841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1252FFF"/>
    <w:multiLevelType w:val="hybridMultilevel"/>
    <w:tmpl w:val="1C649A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1FA19FD"/>
    <w:multiLevelType w:val="hybridMultilevel"/>
    <w:tmpl w:val="75F6E2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4EC165D"/>
    <w:multiLevelType w:val="hybridMultilevel"/>
    <w:tmpl w:val="5CBAE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FC01A6"/>
    <w:multiLevelType w:val="multilevel"/>
    <w:tmpl w:val="FBBE3386"/>
    <w:lvl w:ilvl="0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61374022"/>
    <w:multiLevelType w:val="hybridMultilevel"/>
    <w:tmpl w:val="66C284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2D662D"/>
    <w:multiLevelType w:val="hybridMultilevel"/>
    <w:tmpl w:val="172AFA80"/>
    <w:lvl w:ilvl="0" w:tplc="908837C6">
      <w:start w:val="1"/>
      <w:numFmt w:val="decimal"/>
      <w:lvlText w:val="%1."/>
      <w:lvlJc w:val="left"/>
      <w:pPr>
        <w:ind w:left="720" w:hanging="5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8C7BD5"/>
    <w:multiLevelType w:val="hybridMultilevel"/>
    <w:tmpl w:val="E0BAF6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2"/>
  </w:num>
  <w:num w:numId="4">
    <w:abstractNumId w:val="1"/>
  </w:num>
  <w:num w:numId="5">
    <w:abstractNumId w:val="3"/>
  </w:num>
  <w:num w:numId="6">
    <w:abstractNumId w:val="15"/>
  </w:num>
  <w:num w:numId="7">
    <w:abstractNumId w:val="13"/>
  </w:num>
  <w:num w:numId="8">
    <w:abstractNumId w:val="5"/>
  </w:num>
  <w:num w:numId="9">
    <w:abstractNumId w:val="7"/>
  </w:num>
  <w:num w:numId="10">
    <w:abstractNumId w:val="14"/>
  </w:num>
  <w:num w:numId="11">
    <w:abstractNumId w:val="0"/>
  </w:num>
  <w:num w:numId="12">
    <w:abstractNumId w:val="9"/>
  </w:num>
  <w:num w:numId="13">
    <w:abstractNumId w:val="16"/>
  </w:num>
  <w:num w:numId="14">
    <w:abstractNumId w:val="10"/>
  </w:num>
  <w:num w:numId="15">
    <w:abstractNumId w:val="6"/>
  </w:num>
  <w:num w:numId="16">
    <w:abstractNumId w:val="11"/>
  </w:num>
  <w:num w:numId="17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B4B"/>
    <w:rsid w:val="000070D0"/>
    <w:rsid w:val="00007608"/>
    <w:rsid w:val="00010534"/>
    <w:rsid w:val="00013696"/>
    <w:rsid w:val="000208E3"/>
    <w:rsid w:val="000217D4"/>
    <w:rsid w:val="00022F0F"/>
    <w:rsid w:val="0002617C"/>
    <w:rsid w:val="00027AB7"/>
    <w:rsid w:val="0003400E"/>
    <w:rsid w:val="00035684"/>
    <w:rsid w:val="0004195F"/>
    <w:rsid w:val="00041B95"/>
    <w:rsid w:val="00042B15"/>
    <w:rsid w:val="00042E44"/>
    <w:rsid w:val="00044E17"/>
    <w:rsid w:val="00051F6C"/>
    <w:rsid w:val="000548BB"/>
    <w:rsid w:val="00055AA4"/>
    <w:rsid w:val="000567B4"/>
    <w:rsid w:val="000613EE"/>
    <w:rsid w:val="00061D0B"/>
    <w:rsid w:val="00065800"/>
    <w:rsid w:val="00066C89"/>
    <w:rsid w:val="00072B51"/>
    <w:rsid w:val="00073B33"/>
    <w:rsid w:val="00075E12"/>
    <w:rsid w:val="00087E4C"/>
    <w:rsid w:val="00091C5A"/>
    <w:rsid w:val="00095E44"/>
    <w:rsid w:val="000A01E0"/>
    <w:rsid w:val="000A285B"/>
    <w:rsid w:val="000A6031"/>
    <w:rsid w:val="000A7DAC"/>
    <w:rsid w:val="000B199D"/>
    <w:rsid w:val="000B2621"/>
    <w:rsid w:val="000B42F6"/>
    <w:rsid w:val="000B7B0B"/>
    <w:rsid w:val="000C1B75"/>
    <w:rsid w:val="000D04CB"/>
    <w:rsid w:val="000D12D9"/>
    <w:rsid w:val="000D1F82"/>
    <w:rsid w:val="000D2045"/>
    <w:rsid w:val="000E03DC"/>
    <w:rsid w:val="000E3810"/>
    <w:rsid w:val="000E6923"/>
    <w:rsid w:val="000F2A95"/>
    <w:rsid w:val="000F3765"/>
    <w:rsid w:val="000F3D3F"/>
    <w:rsid w:val="000F7B09"/>
    <w:rsid w:val="00103A8F"/>
    <w:rsid w:val="00106799"/>
    <w:rsid w:val="00107E0F"/>
    <w:rsid w:val="001101E0"/>
    <w:rsid w:val="00111AE1"/>
    <w:rsid w:val="0011614A"/>
    <w:rsid w:val="00117E16"/>
    <w:rsid w:val="00120139"/>
    <w:rsid w:val="001223C6"/>
    <w:rsid w:val="00124426"/>
    <w:rsid w:val="00126D27"/>
    <w:rsid w:val="0013338A"/>
    <w:rsid w:val="001335EC"/>
    <w:rsid w:val="001353BD"/>
    <w:rsid w:val="00135B80"/>
    <w:rsid w:val="001367DA"/>
    <w:rsid w:val="00142028"/>
    <w:rsid w:val="00143A88"/>
    <w:rsid w:val="0014662C"/>
    <w:rsid w:val="00146699"/>
    <w:rsid w:val="00147B40"/>
    <w:rsid w:val="00151A0E"/>
    <w:rsid w:val="00151A16"/>
    <w:rsid w:val="0015352E"/>
    <w:rsid w:val="001544C4"/>
    <w:rsid w:val="00155DFB"/>
    <w:rsid w:val="00157DDD"/>
    <w:rsid w:val="00164B1C"/>
    <w:rsid w:val="00165A01"/>
    <w:rsid w:val="00166BD4"/>
    <w:rsid w:val="0017398A"/>
    <w:rsid w:val="00183B66"/>
    <w:rsid w:val="001865FE"/>
    <w:rsid w:val="001868E0"/>
    <w:rsid w:val="001917E0"/>
    <w:rsid w:val="001933C8"/>
    <w:rsid w:val="00196630"/>
    <w:rsid w:val="001A1EE4"/>
    <w:rsid w:val="001A2F16"/>
    <w:rsid w:val="001A3AAF"/>
    <w:rsid w:val="001A3B00"/>
    <w:rsid w:val="001A486C"/>
    <w:rsid w:val="001A5BC0"/>
    <w:rsid w:val="001B2A31"/>
    <w:rsid w:val="001B5D58"/>
    <w:rsid w:val="001B6982"/>
    <w:rsid w:val="001B76AE"/>
    <w:rsid w:val="001C07D8"/>
    <w:rsid w:val="001C1754"/>
    <w:rsid w:val="001C3044"/>
    <w:rsid w:val="001C55B7"/>
    <w:rsid w:val="001D1B9D"/>
    <w:rsid w:val="001E0E9B"/>
    <w:rsid w:val="001E6EAD"/>
    <w:rsid w:val="001E7104"/>
    <w:rsid w:val="001F051B"/>
    <w:rsid w:val="00203290"/>
    <w:rsid w:val="002114F2"/>
    <w:rsid w:val="002136D0"/>
    <w:rsid w:val="002144DA"/>
    <w:rsid w:val="00214639"/>
    <w:rsid w:val="00214A95"/>
    <w:rsid w:val="00221016"/>
    <w:rsid w:val="0022154E"/>
    <w:rsid w:val="00221BF4"/>
    <w:rsid w:val="00225A89"/>
    <w:rsid w:val="002307A7"/>
    <w:rsid w:val="00232F73"/>
    <w:rsid w:val="00236DF6"/>
    <w:rsid w:val="002403F6"/>
    <w:rsid w:val="00242074"/>
    <w:rsid w:val="00243AC5"/>
    <w:rsid w:val="0025157D"/>
    <w:rsid w:val="00256E61"/>
    <w:rsid w:val="0026266B"/>
    <w:rsid w:val="00264321"/>
    <w:rsid w:val="00264F88"/>
    <w:rsid w:val="00275363"/>
    <w:rsid w:val="002805B3"/>
    <w:rsid w:val="002811F1"/>
    <w:rsid w:val="00282EA7"/>
    <w:rsid w:val="0028464D"/>
    <w:rsid w:val="00286FA3"/>
    <w:rsid w:val="00292C80"/>
    <w:rsid w:val="0029760E"/>
    <w:rsid w:val="002A06AF"/>
    <w:rsid w:val="002A3DB3"/>
    <w:rsid w:val="002A40B3"/>
    <w:rsid w:val="002A4645"/>
    <w:rsid w:val="002A4F48"/>
    <w:rsid w:val="002B2E8F"/>
    <w:rsid w:val="002B302B"/>
    <w:rsid w:val="002B31D8"/>
    <w:rsid w:val="002B4BFD"/>
    <w:rsid w:val="002B6406"/>
    <w:rsid w:val="002B68A6"/>
    <w:rsid w:val="002B7DFE"/>
    <w:rsid w:val="002C09AE"/>
    <w:rsid w:val="002C166B"/>
    <w:rsid w:val="002C1CBA"/>
    <w:rsid w:val="002C238B"/>
    <w:rsid w:val="002C7872"/>
    <w:rsid w:val="002D0904"/>
    <w:rsid w:val="002D470A"/>
    <w:rsid w:val="002D4C97"/>
    <w:rsid w:val="002D661C"/>
    <w:rsid w:val="002D7A83"/>
    <w:rsid w:val="002E0F2D"/>
    <w:rsid w:val="002E3608"/>
    <w:rsid w:val="002E3F30"/>
    <w:rsid w:val="002E6360"/>
    <w:rsid w:val="002E769B"/>
    <w:rsid w:val="002F5580"/>
    <w:rsid w:val="00301BA1"/>
    <w:rsid w:val="00301BE8"/>
    <w:rsid w:val="00305FC1"/>
    <w:rsid w:val="0032135F"/>
    <w:rsid w:val="00323499"/>
    <w:rsid w:val="003258C3"/>
    <w:rsid w:val="00332342"/>
    <w:rsid w:val="00334B75"/>
    <w:rsid w:val="00335A0F"/>
    <w:rsid w:val="00336868"/>
    <w:rsid w:val="0034489C"/>
    <w:rsid w:val="00353340"/>
    <w:rsid w:val="00355D61"/>
    <w:rsid w:val="00355FB8"/>
    <w:rsid w:val="00357B79"/>
    <w:rsid w:val="0036101B"/>
    <w:rsid w:val="00362C86"/>
    <w:rsid w:val="00364031"/>
    <w:rsid w:val="0036446A"/>
    <w:rsid w:val="00365654"/>
    <w:rsid w:val="00371954"/>
    <w:rsid w:val="00372248"/>
    <w:rsid w:val="003742EE"/>
    <w:rsid w:val="00374A38"/>
    <w:rsid w:val="003753CF"/>
    <w:rsid w:val="003767EC"/>
    <w:rsid w:val="00381BA3"/>
    <w:rsid w:val="00382DCF"/>
    <w:rsid w:val="00390607"/>
    <w:rsid w:val="003914BA"/>
    <w:rsid w:val="0039211C"/>
    <w:rsid w:val="00392FCA"/>
    <w:rsid w:val="00394BE1"/>
    <w:rsid w:val="003950C4"/>
    <w:rsid w:val="003A6BD2"/>
    <w:rsid w:val="003A775A"/>
    <w:rsid w:val="003B02FB"/>
    <w:rsid w:val="003B2974"/>
    <w:rsid w:val="003B2B09"/>
    <w:rsid w:val="003B6BA4"/>
    <w:rsid w:val="003B70FF"/>
    <w:rsid w:val="003C032F"/>
    <w:rsid w:val="003C2881"/>
    <w:rsid w:val="003C553D"/>
    <w:rsid w:val="003D04E8"/>
    <w:rsid w:val="003D0E77"/>
    <w:rsid w:val="003D45E7"/>
    <w:rsid w:val="003E0EDF"/>
    <w:rsid w:val="003E260B"/>
    <w:rsid w:val="003E3212"/>
    <w:rsid w:val="00401993"/>
    <w:rsid w:val="00403C91"/>
    <w:rsid w:val="004057F2"/>
    <w:rsid w:val="00407BA7"/>
    <w:rsid w:val="00410E95"/>
    <w:rsid w:val="0041135B"/>
    <w:rsid w:val="004141E4"/>
    <w:rsid w:val="00420F14"/>
    <w:rsid w:val="00424119"/>
    <w:rsid w:val="0042720C"/>
    <w:rsid w:val="00432018"/>
    <w:rsid w:val="00433152"/>
    <w:rsid w:val="00433C76"/>
    <w:rsid w:val="00434344"/>
    <w:rsid w:val="004360AC"/>
    <w:rsid w:val="00442437"/>
    <w:rsid w:val="00445BBF"/>
    <w:rsid w:val="00453D3E"/>
    <w:rsid w:val="00454005"/>
    <w:rsid w:val="004541BF"/>
    <w:rsid w:val="00455281"/>
    <w:rsid w:val="0045673E"/>
    <w:rsid w:val="004624C0"/>
    <w:rsid w:val="00466294"/>
    <w:rsid w:val="00471558"/>
    <w:rsid w:val="00473F25"/>
    <w:rsid w:val="004766B1"/>
    <w:rsid w:val="004800C0"/>
    <w:rsid w:val="0048072A"/>
    <w:rsid w:val="00480885"/>
    <w:rsid w:val="00480FB0"/>
    <w:rsid w:val="004814E8"/>
    <w:rsid w:val="00483136"/>
    <w:rsid w:val="00484D18"/>
    <w:rsid w:val="00486C84"/>
    <w:rsid w:val="0049214E"/>
    <w:rsid w:val="004A06AC"/>
    <w:rsid w:val="004A54BE"/>
    <w:rsid w:val="004A5716"/>
    <w:rsid w:val="004B47B8"/>
    <w:rsid w:val="004B7311"/>
    <w:rsid w:val="004B7542"/>
    <w:rsid w:val="004B7606"/>
    <w:rsid w:val="004C3399"/>
    <w:rsid w:val="004C47BD"/>
    <w:rsid w:val="004C76A5"/>
    <w:rsid w:val="004D1E46"/>
    <w:rsid w:val="004D3B57"/>
    <w:rsid w:val="004D5BF9"/>
    <w:rsid w:val="004E1E6C"/>
    <w:rsid w:val="004E1FF4"/>
    <w:rsid w:val="004E5311"/>
    <w:rsid w:val="004E710E"/>
    <w:rsid w:val="004E7B6E"/>
    <w:rsid w:val="004F043E"/>
    <w:rsid w:val="004F1306"/>
    <w:rsid w:val="005038DC"/>
    <w:rsid w:val="0050482E"/>
    <w:rsid w:val="00506A55"/>
    <w:rsid w:val="00506FBD"/>
    <w:rsid w:val="00510569"/>
    <w:rsid w:val="005113B3"/>
    <w:rsid w:val="00512D28"/>
    <w:rsid w:val="00512D89"/>
    <w:rsid w:val="00513F7C"/>
    <w:rsid w:val="00514BB0"/>
    <w:rsid w:val="00514F97"/>
    <w:rsid w:val="00520628"/>
    <w:rsid w:val="0052600C"/>
    <w:rsid w:val="0053611F"/>
    <w:rsid w:val="005405FD"/>
    <w:rsid w:val="005406D6"/>
    <w:rsid w:val="0054115C"/>
    <w:rsid w:val="0054179E"/>
    <w:rsid w:val="005446CE"/>
    <w:rsid w:val="00544A4B"/>
    <w:rsid w:val="0054684C"/>
    <w:rsid w:val="00546E32"/>
    <w:rsid w:val="005475CB"/>
    <w:rsid w:val="00551EC3"/>
    <w:rsid w:val="00552893"/>
    <w:rsid w:val="005538C8"/>
    <w:rsid w:val="00553907"/>
    <w:rsid w:val="00554686"/>
    <w:rsid w:val="005600BB"/>
    <w:rsid w:val="00560212"/>
    <w:rsid w:val="005603AA"/>
    <w:rsid w:val="00563C3E"/>
    <w:rsid w:val="00566748"/>
    <w:rsid w:val="00567308"/>
    <w:rsid w:val="00570444"/>
    <w:rsid w:val="00572868"/>
    <w:rsid w:val="00576901"/>
    <w:rsid w:val="00576F78"/>
    <w:rsid w:val="0058281F"/>
    <w:rsid w:val="00583E72"/>
    <w:rsid w:val="00584571"/>
    <w:rsid w:val="00585359"/>
    <w:rsid w:val="005860F3"/>
    <w:rsid w:val="005864D4"/>
    <w:rsid w:val="005878D2"/>
    <w:rsid w:val="0059006E"/>
    <w:rsid w:val="0059101B"/>
    <w:rsid w:val="00593426"/>
    <w:rsid w:val="00594B1F"/>
    <w:rsid w:val="0059756F"/>
    <w:rsid w:val="005A0DE5"/>
    <w:rsid w:val="005A1B88"/>
    <w:rsid w:val="005A20B5"/>
    <w:rsid w:val="005A24A4"/>
    <w:rsid w:val="005A3686"/>
    <w:rsid w:val="005A4543"/>
    <w:rsid w:val="005A4DC4"/>
    <w:rsid w:val="005A7F8B"/>
    <w:rsid w:val="005B2F2F"/>
    <w:rsid w:val="005C205E"/>
    <w:rsid w:val="005C25D3"/>
    <w:rsid w:val="005C40DE"/>
    <w:rsid w:val="005C4674"/>
    <w:rsid w:val="005C5B81"/>
    <w:rsid w:val="005C7E8B"/>
    <w:rsid w:val="005D31BC"/>
    <w:rsid w:val="005D782C"/>
    <w:rsid w:val="005E085B"/>
    <w:rsid w:val="005E126C"/>
    <w:rsid w:val="005E3F1D"/>
    <w:rsid w:val="005E6B54"/>
    <w:rsid w:val="005E776A"/>
    <w:rsid w:val="005F1167"/>
    <w:rsid w:val="005F625A"/>
    <w:rsid w:val="005F6799"/>
    <w:rsid w:val="005F695B"/>
    <w:rsid w:val="005F75AB"/>
    <w:rsid w:val="0060292D"/>
    <w:rsid w:val="006032FB"/>
    <w:rsid w:val="0060575A"/>
    <w:rsid w:val="006110B4"/>
    <w:rsid w:val="0061119B"/>
    <w:rsid w:val="00612CBE"/>
    <w:rsid w:val="0061373B"/>
    <w:rsid w:val="00613EFD"/>
    <w:rsid w:val="0061730A"/>
    <w:rsid w:val="00620E8E"/>
    <w:rsid w:val="00620F8E"/>
    <w:rsid w:val="0062351E"/>
    <w:rsid w:val="0063243D"/>
    <w:rsid w:val="0063511D"/>
    <w:rsid w:val="0063585E"/>
    <w:rsid w:val="00635BAD"/>
    <w:rsid w:val="00636839"/>
    <w:rsid w:val="00637A7C"/>
    <w:rsid w:val="00637D18"/>
    <w:rsid w:val="00640174"/>
    <w:rsid w:val="00643BDE"/>
    <w:rsid w:val="0064531F"/>
    <w:rsid w:val="006468A5"/>
    <w:rsid w:val="0064700C"/>
    <w:rsid w:val="00650E97"/>
    <w:rsid w:val="00653517"/>
    <w:rsid w:val="006535D9"/>
    <w:rsid w:val="00664D62"/>
    <w:rsid w:val="00670B7C"/>
    <w:rsid w:val="00672AA4"/>
    <w:rsid w:val="00674999"/>
    <w:rsid w:val="00675C72"/>
    <w:rsid w:val="00676B2A"/>
    <w:rsid w:val="00677184"/>
    <w:rsid w:val="00677327"/>
    <w:rsid w:val="00681547"/>
    <w:rsid w:val="006833D3"/>
    <w:rsid w:val="006945B6"/>
    <w:rsid w:val="006949EF"/>
    <w:rsid w:val="00695E89"/>
    <w:rsid w:val="00696AAC"/>
    <w:rsid w:val="006A143E"/>
    <w:rsid w:val="006A2445"/>
    <w:rsid w:val="006A33B4"/>
    <w:rsid w:val="006A61D3"/>
    <w:rsid w:val="006B1F9D"/>
    <w:rsid w:val="006B4178"/>
    <w:rsid w:val="006C0A3A"/>
    <w:rsid w:val="006C2D3B"/>
    <w:rsid w:val="006C5047"/>
    <w:rsid w:val="006C63BC"/>
    <w:rsid w:val="006D0988"/>
    <w:rsid w:val="006D0FF1"/>
    <w:rsid w:val="006D1804"/>
    <w:rsid w:val="006D591D"/>
    <w:rsid w:val="006D6FF7"/>
    <w:rsid w:val="006D79DF"/>
    <w:rsid w:val="006E27F7"/>
    <w:rsid w:val="006F0882"/>
    <w:rsid w:val="006F62B3"/>
    <w:rsid w:val="006F7BFC"/>
    <w:rsid w:val="00701AF0"/>
    <w:rsid w:val="007021F3"/>
    <w:rsid w:val="0070510C"/>
    <w:rsid w:val="00706643"/>
    <w:rsid w:val="00711FC6"/>
    <w:rsid w:val="00712B26"/>
    <w:rsid w:val="00724579"/>
    <w:rsid w:val="00725714"/>
    <w:rsid w:val="007270C3"/>
    <w:rsid w:val="0072751D"/>
    <w:rsid w:val="0073378E"/>
    <w:rsid w:val="007343FF"/>
    <w:rsid w:val="00742704"/>
    <w:rsid w:val="00742C2A"/>
    <w:rsid w:val="007459DA"/>
    <w:rsid w:val="0074689A"/>
    <w:rsid w:val="00747DBE"/>
    <w:rsid w:val="00750585"/>
    <w:rsid w:val="0075080B"/>
    <w:rsid w:val="00751757"/>
    <w:rsid w:val="00752B7D"/>
    <w:rsid w:val="00757C1B"/>
    <w:rsid w:val="007649D3"/>
    <w:rsid w:val="00765059"/>
    <w:rsid w:val="00770341"/>
    <w:rsid w:val="00770E2A"/>
    <w:rsid w:val="00773CC2"/>
    <w:rsid w:val="00775A21"/>
    <w:rsid w:val="00776704"/>
    <w:rsid w:val="00776E4B"/>
    <w:rsid w:val="007823F5"/>
    <w:rsid w:val="007826B6"/>
    <w:rsid w:val="00783100"/>
    <w:rsid w:val="007861AB"/>
    <w:rsid w:val="0078679E"/>
    <w:rsid w:val="007878B6"/>
    <w:rsid w:val="00793E87"/>
    <w:rsid w:val="00794FCA"/>
    <w:rsid w:val="007A4946"/>
    <w:rsid w:val="007A5177"/>
    <w:rsid w:val="007B0EBD"/>
    <w:rsid w:val="007B37E1"/>
    <w:rsid w:val="007B4366"/>
    <w:rsid w:val="007B578C"/>
    <w:rsid w:val="007B75A9"/>
    <w:rsid w:val="007D5B16"/>
    <w:rsid w:val="007D5E06"/>
    <w:rsid w:val="007D67A5"/>
    <w:rsid w:val="007E00C6"/>
    <w:rsid w:val="007E7821"/>
    <w:rsid w:val="007E7E69"/>
    <w:rsid w:val="007F339F"/>
    <w:rsid w:val="0080278D"/>
    <w:rsid w:val="00802E9B"/>
    <w:rsid w:val="00804B96"/>
    <w:rsid w:val="00806B15"/>
    <w:rsid w:val="00815C16"/>
    <w:rsid w:val="00821156"/>
    <w:rsid w:val="00825EE5"/>
    <w:rsid w:val="00826FC3"/>
    <w:rsid w:val="00827AFC"/>
    <w:rsid w:val="008338A1"/>
    <w:rsid w:val="0083514A"/>
    <w:rsid w:val="008369ED"/>
    <w:rsid w:val="00840348"/>
    <w:rsid w:val="00841B7D"/>
    <w:rsid w:val="00842B81"/>
    <w:rsid w:val="00844C92"/>
    <w:rsid w:val="00847E25"/>
    <w:rsid w:val="0085057B"/>
    <w:rsid w:val="00852D34"/>
    <w:rsid w:val="008553CD"/>
    <w:rsid w:val="00856BED"/>
    <w:rsid w:val="00860CD1"/>
    <w:rsid w:val="008746ED"/>
    <w:rsid w:val="00880585"/>
    <w:rsid w:val="008815D2"/>
    <w:rsid w:val="00884A27"/>
    <w:rsid w:val="00885A6A"/>
    <w:rsid w:val="0088757B"/>
    <w:rsid w:val="0089033F"/>
    <w:rsid w:val="00890519"/>
    <w:rsid w:val="00890EDA"/>
    <w:rsid w:val="0089680B"/>
    <w:rsid w:val="00896A81"/>
    <w:rsid w:val="0089740F"/>
    <w:rsid w:val="008A2AD8"/>
    <w:rsid w:val="008A49BE"/>
    <w:rsid w:val="008B4F76"/>
    <w:rsid w:val="008C1C5A"/>
    <w:rsid w:val="008C1EAD"/>
    <w:rsid w:val="008C5663"/>
    <w:rsid w:val="008D2DFB"/>
    <w:rsid w:val="008D4B34"/>
    <w:rsid w:val="008D5A77"/>
    <w:rsid w:val="008D5E53"/>
    <w:rsid w:val="008D6C07"/>
    <w:rsid w:val="008D7097"/>
    <w:rsid w:val="008D790E"/>
    <w:rsid w:val="008E0FDF"/>
    <w:rsid w:val="008E1FEE"/>
    <w:rsid w:val="008E3C98"/>
    <w:rsid w:val="008E3E30"/>
    <w:rsid w:val="008E4F06"/>
    <w:rsid w:val="008F5D6A"/>
    <w:rsid w:val="00900257"/>
    <w:rsid w:val="0090274C"/>
    <w:rsid w:val="00910590"/>
    <w:rsid w:val="00911AD3"/>
    <w:rsid w:val="009141DE"/>
    <w:rsid w:val="00920146"/>
    <w:rsid w:val="00922916"/>
    <w:rsid w:val="00924FBF"/>
    <w:rsid w:val="0092546B"/>
    <w:rsid w:val="00933314"/>
    <w:rsid w:val="00933798"/>
    <w:rsid w:val="009400DD"/>
    <w:rsid w:val="00941BA6"/>
    <w:rsid w:val="00945AB9"/>
    <w:rsid w:val="00946FBB"/>
    <w:rsid w:val="00947803"/>
    <w:rsid w:val="0095076F"/>
    <w:rsid w:val="009515D1"/>
    <w:rsid w:val="009517C6"/>
    <w:rsid w:val="0095379A"/>
    <w:rsid w:val="0095662D"/>
    <w:rsid w:val="00957A20"/>
    <w:rsid w:val="00957AEE"/>
    <w:rsid w:val="009644CF"/>
    <w:rsid w:val="00964620"/>
    <w:rsid w:val="009739DD"/>
    <w:rsid w:val="00976373"/>
    <w:rsid w:val="009770D9"/>
    <w:rsid w:val="00980BBD"/>
    <w:rsid w:val="00982CF8"/>
    <w:rsid w:val="00984191"/>
    <w:rsid w:val="00990982"/>
    <w:rsid w:val="00991A6A"/>
    <w:rsid w:val="00992B2B"/>
    <w:rsid w:val="009970D2"/>
    <w:rsid w:val="009973E6"/>
    <w:rsid w:val="009A0169"/>
    <w:rsid w:val="009A3E5B"/>
    <w:rsid w:val="009A50E7"/>
    <w:rsid w:val="009A5216"/>
    <w:rsid w:val="009B4090"/>
    <w:rsid w:val="009B5FCD"/>
    <w:rsid w:val="009B6102"/>
    <w:rsid w:val="009B67F4"/>
    <w:rsid w:val="009C0A27"/>
    <w:rsid w:val="009C1603"/>
    <w:rsid w:val="009C2464"/>
    <w:rsid w:val="009C47F9"/>
    <w:rsid w:val="009C4E92"/>
    <w:rsid w:val="009C4EC4"/>
    <w:rsid w:val="009C5980"/>
    <w:rsid w:val="009D1123"/>
    <w:rsid w:val="009D323E"/>
    <w:rsid w:val="009D733F"/>
    <w:rsid w:val="009E2E30"/>
    <w:rsid w:val="009E3A80"/>
    <w:rsid w:val="009F3008"/>
    <w:rsid w:val="009F564B"/>
    <w:rsid w:val="009F56B9"/>
    <w:rsid w:val="00A05B96"/>
    <w:rsid w:val="00A07052"/>
    <w:rsid w:val="00A07F49"/>
    <w:rsid w:val="00A13853"/>
    <w:rsid w:val="00A140CC"/>
    <w:rsid w:val="00A15404"/>
    <w:rsid w:val="00A155BC"/>
    <w:rsid w:val="00A1707B"/>
    <w:rsid w:val="00A276FD"/>
    <w:rsid w:val="00A27CA8"/>
    <w:rsid w:val="00A31DED"/>
    <w:rsid w:val="00A36F0D"/>
    <w:rsid w:val="00A37AB3"/>
    <w:rsid w:val="00A444E2"/>
    <w:rsid w:val="00A44E58"/>
    <w:rsid w:val="00A5003F"/>
    <w:rsid w:val="00A547BD"/>
    <w:rsid w:val="00A57F36"/>
    <w:rsid w:val="00A67042"/>
    <w:rsid w:val="00A71CA4"/>
    <w:rsid w:val="00A74F99"/>
    <w:rsid w:val="00A84540"/>
    <w:rsid w:val="00A84577"/>
    <w:rsid w:val="00A8774B"/>
    <w:rsid w:val="00A92CE6"/>
    <w:rsid w:val="00A92F33"/>
    <w:rsid w:val="00A955CB"/>
    <w:rsid w:val="00AA088C"/>
    <w:rsid w:val="00AA4BCA"/>
    <w:rsid w:val="00AB1694"/>
    <w:rsid w:val="00AB169B"/>
    <w:rsid w:val="00AB52DE"/>
    <w:rsid w:val="00AB5D5F"/>
    <w:rsid w:val="00AC34E0"/>
    <w:rsid w:val="00AC40FC"/>
    <w:rsid w:val="00AC7AFA"/>
    <w:rsid w:val="00AE7833"/>
    <w:rsid w:val="00AF4360"/>
    <w:rsid w:val="00B0049D"/>
    <w:rsid w:val="00B01089"/>
    <w:rsid w:val="00B06737"/>
    <w:rsid w:val="00B07ED7"/>
    <w:rsid w:val="00B12377"/>
    <w:rsid w:val="00B14E37"/>
    <w:rsid w:val="00B15751"/>
    <w:rsid w:val="00B167AA"/>
    <w:rsid w:val="00B17971"/>
    <w:rsid w:val="00B20712"/>
    <w:rsid w:val="00B20A78"/>
    <w:rsid w:val="00B221A5"/>
    <w:rsid w:val="00B237AB"/>
    <w:rsid w:val="00B23D3C"/>
    <w:rsid w:val="00B2705D"/>
    <w:rsid w:val="00B27AF2"/>
    <w:rsid w:val="00B27C77"/>
    <w:rsid w:val="00B302DC"/>
    <w:rsid w:val="00B30598"/>
    <w:rsid w:val="00B307B0"/>
    <w:rsid w:val="00B31A43"/>
    <w:rsid w:val="00B3252E"/>
    <w:rsid w:val="00B334D6"/>
    <w:rsid w:val="00B35519"/>
    <w:rsid w:val="00B35919"/>
    <w:rsid w:val="00B37DA3"/>
    <w:rsid w:val="00B41DEC"/>
    <w:rsid w:val="00B44387"/>
    <w:rsid w:val="00B44469"/>
    <w:rsid w:val="00B477B4"/>
    <w:rsid w:val="00B525D1"/>
    <w:rsid w:val="00B528C0"/>
    <w:rsid w:val="00B53EB5"/>
    <w:rsid w:val="00B55223"/>
    <w:rsid w:val="00B56C6E"/>
    <w:rsid w:val="00B613F5"/>
    <w:rsid w:val="00B63B08"/>
    <w:rsid w:val="00B718EA"/>
    <w:rsid w:val="00B7294F"/>
    <w:rsid w:val="00B7515A"/>
    <w:rsid w:val="00B80DCB"/>
    <w:rsid w:val="00B80ED7"/>
    <w:rsid w:val="00B832BD"/>
    <w:rsid w:val="00B862C1"/>
    <w:rsid w:val="00B90410"/>
    <w:rsid w:val="00B9109C"/>
    <w:rsid w:val="00B91CFD"/>
    <w:rsid w:val="00BA4CC7"/>
    <w:rsid w:val="00BB5D4C"/>
    <w:rsid w:val="00BC461B"/>
    <w:rsid w:val="00BC4E06"/>
    <w:rsid w:val="00BC61AD"/>
    <w:rsid w:val="00BD6C66"/>
    <w:rsid w:val="00BD6E44"/>
    <w:rsid w:val="00BE0145"/>
    <w:rsid w:val="00BE33CD"/>
    <w:rsid w:val="00BE4A93"/>
    <w:rsid w:val="00BE5A8F"/>
    <w:rsid w:val="00BF2D34"/>
    <w:rsid w:val="00C02944"/>
    <w:rsid w:val="00C073DB"/>
    <w:rsid w:val="00C10BF6"/>
    <w:rsid w:val="00C12A93"/>
    <w:rsid w:val="00C12BB0"/>
    <w:rsid w:val="00C13A8F"/>
    <w:rsid w:val="00C163DC"/>
    <w:rsid w:val="00C248DA"/>
    <w:rsid w:val="00C26864"/>
    <w:rsid w:val="00C26F54"/>
    <w:rsid w:val="00C357B7"/>
    <w:rsid w:val="00C433CE"/>
    <w:rsid w:val="00C435EF"/>
    <w:rsid w:val="00C443EA"/>
    <w:rsid w:val="00C4706F"/>
    <w:rsid w:val="00C511EA"/>
    <w:rsid w:val="00C51DFC"/>
    <w:rsid w:val="00C52345"/>
    <w:rsid w:val="00C540C7"/>
    <w:rsid w:val="00C66070"/>
    <w:rsid w:val="00C70F94"/>
    <w:rsid w:val="00C7150B"/>
    <w:rsid w:val="00C734F0"/>
    <w:rsid w:val="00C77E0F"/>
    <w:rsid w:val="00C812AE"/>
    <w:rsid w:val="00C8260A"/>
    <w:rsid w:val="00C87C07"/>
    <w:rsid w:val="00C90B4F"/>
    <w:rsid w:val="00C90E83"/>
    <w:rsid w:val="00C91BA3"/>
    <w:rsid w:val="00C94401"/>
    <w:rsid w:val="00C97848"/>
    <w:rsid w:val="00CA03F4"/>
    <w:rsid w:val="00CA5F97"/>
    <w:rsid w:val="00CA7CC5"/>
    <w:rsid w:val="00CC35BB"/>
    <w:rsid w:val="00CC7B4B"/>
    <w:rsid w:val="00CD0B05"/>
    <w:rsid w:val="00CD0E54"/>
    <w:rsid w:val="00CD27C3"/>
    <w:rsid w:val="00CE1E1C"/>
    <w:rsid w:val="00CE4352"/>
    <w:rsid w:val="00CE57E0"/>
    <w:rsid w:val="00CF216F"/>
    <w:rsid w:val="00CF2820"/>
    <w:rsid w:val="00D03097"/>
    <w:rsid w:val="00D0520B"/>
    <w:rsid w:val="00D06A83"/>
    <w:rsid w:val="00D07BD1"/>
    <w:rsid w:val="00D13072"/>
    <w:rsid w:val="00D158EE"/>
    <w:rsid w:val="00D15F4B"/>
    <w:rsid w:val="00D20286"/>
    <w:rsid w:val="00D24FC9"/>
    <w:rsid w:val="00D26237"/>
    <w:rsid w:val="00D262EC"/>
    <w:rsid w:val="00D3187F"/>
    <w:rsid w:val="00D3281D"/>
    <w:rsid w:val="00D3439A"/>
    <w:rsid w:val="00D35C1C"/>
    <w:rsid w:val="00D3676A"/>
    <w:rsid w:val="00D41409"/>
    <w:rsid w:val="00D41652"/>
    <w:rsid w:val="00D430E2"/>
    <w:rsid w:val="00D4361A"/>
    <w:rsid w:val="00D47250"/>
    <w:rsid w:val="00D531CD"/>
    <w:rsid w:val="00D56F95"/>
    <w:rsid w:val="00D57B50"/>
    <w:rsid w:val="00D60656"/>
    <w:rsid w:val="00D743CF"/>
    <w:rsid w:val="00D74508"/>
    <w:rsid w:val="00D74BD7"/>
    <w:rsid w:val="00D752D0"/>
    <w:rsid w:val="00D770D6"/>
    <w:rsid w:val="00D779ED"/>
    <w:rsid w:val="00D821FA"/>
    <w:rsid w:val="00D83A76"/>
    <w:rsid w:val="00D83DD5"/>
    <w:rsid w:val="00D94982"/>
    <w:rsid w:val="00DA01F1"/>
    <w:rsid w:val="00DA50E5"/>
    <w:rsid w:val="00DA5AA3"/>
    <w:rsid w:val="00DB006B"/>
    <w:rsid w:val="00DB0B81"/>
    <w:rsid w:val="00DB18AD"/>
    <w:rsid w:val="00DB2B96"/>
    <w:rsid w:val="00DB3AC2"/>
    <w:rsid w:val="00DC08EA"/>
    <w:rsid w:val="00DC090F"/>
    <w:rsid w:val="00DC1289"/>
    <w:rsid w:val="00DC4340"/>
    <w:rsid w:val="00DC62B0"/>
    <w:rsid w:val="00DC7DCC"/>
    <w:rsid w:val="00DD2241"/>
    <w:rsid w:val="00DD274C"/>
    <w:rsid w:val="00DD7FEA"/>
    <w:rsid w:val="00DE2646"/>
    <w:rsid w:val="00DE3173"/>
    <w:rsid w:val="00DF3EB7"/>
    <w:rsid w:val="00DF4571"/>
    <w:rsid w:val="00DF7795"/>
    <w:rsid w:val="00E00FA4"/>
    <w:rsid w:val="00E01774"/>
    <w:rsid w:val="00E01DC2"/>
    <w:rsid w:val="00E02ED4"/>
    <w:rsid w:val="00E05298"/>
    <w:rsid w:val="00E05B4D"/>
    <w:rsid w:val="00E07320"/>
    <w:rsid w:val="00E13EFB"/>
    <w:rsid w:val="00E156DC"/>
    <w:rsid w:val="00E15A90"/>
    <w:rsid w:val="00E16CCD"/>
    <w:rsid w:val="00E2210C"/>
    <w:rsid w:val="00E22634"/>
    <w:rsid w:val="00E24307"/>
    <w:rsid w:val="00E3756C"/>
    <w:rsid w:val="00E40362"/>
    <w:rsid w:val="00E42515"/>
    <w:rsid w:val="00E42F22"/>
    <w:rsid w:val="00E440F9"/>
    <w:rsid w:val="00E449B4"/>
    <w:rsid w:val="00E46942"/>
    <w:rsid w:val="00E569D8"/>
    <w:rsid w:val="00E60688"/>
    <w:rsid w:val="00E613F6"/>
    <w:rsid w:val="00E6566A"/>
    <w:rsid w:val="00E7099E"/>
    <w:rsid w:val="00E70BCC"/>
    <w:rsid w:val="00E7106F"/>
    <w:rsid w:val="00E715C2"/>
    <w:rsid w:val="00E71EDA"/>
    <w:rsid w:val="00E73F1E"/>
    <w:rsid w:val="00E97EB7"/>
    <w:rsid w:val="00EA0A88"/>
    <w:rsid w:val="00EA1337"/>
    <w:rsid w:val="00EA1A25"/>
    <w:rsid w:val="00EA6BA5"/>
    <w:rsid w:val="00EB06B3"/>
    <w:rsid w:val="00EB0B0C"/>
    <w:rsid w:val="00EB6F0B"/>
    <w:rsid w:val="00EB793D"/>
    <w:rsid w:val="00EB7A55"/>
    <w:rsid w:val="00EC70F0"/>
    <w:rsid w:val="00ED47EB"/>
    <w:rsid w:val="00EE4D4C"/>
    <w:rsid w:val="00EE59F8"/>
    <w:rsid w:val="00EE5BF4"/>
    <w:rsid w:val="00EE63F9"/>
    <w:rsid w:val="00EF157B"/>
    <w:rsid w:val="00EF24E4"/>
    <w:rsid w:val="00EF250A"/>
    <w:rsid w:val="00EF61BE"/>
    <w:rsid w:val="00EF7AAC"/>
    <w:rsid w:val="00F02C44"/>
    <w:rsid w:val="00F03066"/>
    <w:rsid w:val="00F033C5"/>
    <w:rsid w:val="00F03496"/>
    <w:rsid w:val="00F0421D"/>
    <w:rsid w:val="00F04335"/>
    <w:rsid w:val="00F06561"/>
    <w:rsid w:val="00F06643"/>
    <w:rsid w:val="00F072A8"/>
    <w:rsid w:val="00F1084C"/>
    <w:rsid w:val="00F14090"/>
    <w:rsid w:val="00F236F6"/>
    <w:rsid w:val="00F23EA1"/>
    <w:rsid w:val="00F26310"/>
    <w:rsid w:val="00F27B51"/>
    <w:rsid w:val="00F30127"/>
    <w:rsid w:val="00F319C2"/>
    <w:rsid w:val="00F3284A"/>
    <w:rsid w:val="00F37043"/>
    <w:rsid w:val="00F479A1"/>
    <w:rsid w:val="00F5100B"/>
    <w:rsid w:val="00F57904"/>
    <w:rsid w:val="00F63455"/>
    <w:rsid w:val="00F65F18"/>
    <w:rsid w:val="00F706CE"/>
    <w:rsid w:val="00F70B87"/>
    <w:rsid w:val="00F716DF"/>
    <w:rsid w:val="00F74A3F"/>
    <w:rsid w:val="00F75A57"/>
    <w:rsid w:val="00F766D0"/>
    <w:rsid w:val="00F93092"/>
    <w:rsid w:val="00F97261"/>
    <w:rsid w:val="00FA04DF"/>
    <w:rsid w:val="00FA4F2C"/>
    <w:rsid w:val="00FA5786"/>
    <w:rsid w:val="00FB04B5"/>
    <w:rsid w:val="00FB25A8"/>
    <w:rsid w:val="00FB4DC2"/>
    <w:rsid w:val="00FC37C2"/>
    <w:rsid w:val="00FC46F8"/>
    <w:rsid w:val="00FD1087"/>
    <w:rsid w:val="00FD13A7"/>
    <w:rsid w:val="00FD456D"/>
    <w:rsid w:val="00FD645F"/>
    <w:rsid w:val="00FE0AF2"/>
    <w:rsid w:val="00FE6DBE"/>
    <w:rsid w:val="00FF03A3"/>
    <w:rsid w:val="00FF5916"/>
    <w:rsid w:val="00FF7E2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D4F3C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1409"/>
    <w:pPr>
      <w:ind w:firstLine="720"/>
    </w:pPr>
    <w:rPr>
      <w:rFonts w:ascii="Times New Roman" w:hAnsi="Times New Roman"/>
    </w:rPr>
  </w:style>
  <w:style w:type="paragraph" w:styleId="Heading1">
    <w:name w:val="heading 1"/>
    <w:aliases w:val="Chapter Heading"/>
    <w:basedOn w:val="Normal"/>
    <w:next w:val="Normal"/>
    <w:link w:val="Heading1Char"/>
    <w:autoRedefine/>
    <w:uiPriority w:val="9"/>
    <w:qFormat/>
    <w:rsid w:val="00022F0F"/>
    <w:pPr>
      <w:keepNext/>
      <w:keepLines/>
      <w:numPr>
        <w:numId w:val="1"/>
      </w:numPr>
      <w:ind w:left="0" w:firstLine="0"/>
      <w:outlineLvl w:val="0"/>
    </w:pPr>
    <w:rPr>
      <w:rFonts w:eastAsiaTheme="majorEastAsia" w:cstheme="majorBidi"/>
      <w:b/>
      <w:bCs/>
      <w:color w:val="0000FF"/>
      <w:sz w:val="32"/>
    </w:rPr>
  </w:style>
  <w:style w:type="paragraph" w:styleId="Heading2">
    <w:name w:val="heading 2"/>
    <w:aliases w:val="Section Heading"/>
    <w:basedOn w:val="Normal"/>
    <w:next w:val="Normal"/>
    <w:link w:val="Heading2Char"/>
    <w:uiPriority w:val="9"/>
    <w:unhideWhenUsed/>
    <w:qFormat/>
    <w:rsid w:val="00022F0F"/>
    <w:pPr>
      <w:keepNext/>
      <w:keepLines/>
      <w:numPr>
        <w:ilvl w:val="1"/>
        <w:numId w:val="1"/>
      </w:numPr>
      <w:ind w:left="0" w:firstLine="0"/>
      <w:outlineLvl w:val="1"/>
    </w:pPr>
    <w:rPr>
      <w:rFonts w:eastAsiaTheme="majorEastAsia" w:cstheme="majorBidi"/>
      <w:b/>
      <w:bCs/>
      <w:color w:val="0000FF"/>
      <w:sz w:val="28"/>
    </w:rPr>
  </w:style>
  <w:style w:type="paragraph" w:styleId="Heading3">
    <w:name w:val="heading 3"/>
    <w:aliases w:val="Subsection heading"/>
    <w:basedOn w:val="Normal"/>
    <w:next w:val="Normal"/>
    <w:link w:val="Heading3Char"/>
    <w:uiPriority w:val="9"/>
    <w:unhideWhenUsed/>
    <w:qFormat/>
    <w:rsid w:val="00A71CA4"/>
    <w:pPr>
      <w:keepNext/>
      <w:keepLines/>
      <w:numPr>
        <w:ilvl w:val="2"/>
        <w:numId w:val="1"/>
      </w:numPr>
      <w:ind w:left="0" w:firstLine="0"/>
      <w:outlineLvl w:val="2"/>
    </w:pPr>
    <w:rPr>
      <w:rFonts w:eastAsiaTheme="majorEastAsia" w:cstheme="majorBidi"/>
      <w:b/>
      <w:bCs/>
      <w:color w:val="0000F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57F36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3366F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B1694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theme="majorBidi"/>
      <w:b/>
      <w:i/>
      <w:color w:val="3366F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1694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1694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694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694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C7B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7B4B"/>
  </w:style>
  <w:style w:type="paragraph" w:styleId="BalloonText">
    <w:name w:val="Balloon Text"/>
    <w:basedOn w:val="Normal"/>
    <w:link w:val="BalloonTextChar"/>
    <w:uiPriority w:val="99"/>
    <w:semiHidden/>
    <w:unhideWhenUsed/>
    <w:rsid w:val="00AB1694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B18A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B18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aliases w:val="Chapter Heading Char"/>
    <w:basedOn w:val="DefaultParagraphFont"/>
    <w:link w:val="Heading1"/>
    <w:uiPriority w:val="9"/>
    <w:rsid w:val="00022F0F"/>
    <w:rPr>
      <w:rFonts w:ascii="Times New Roman" w:eastAsiaTheme="majorEastAsia" w:hAnsi="Times New Roman" w:cstheme="majorBidi"/>
      <w:b/>
      <w:bCs/>
      <w:color w:val="0000FF"/>
      <w:sz w:val="32"/>
    </w:rPr>
  </w:style>
  <w:style w:type="character" w:customStyle="1" w:styleId="Heading2Char">
    <w:name w:val="Heading 2 Char"/>
    <w:aliases w:val="Section Heading Char"/>
    <w:basedOn w:val="DefaultParagraphFont"/>
    <w:link w:val="Heading2"/>
    <w:uiPriority w:val="9"/>
    <w:rsid w:val="00022F0F"/>
    <w:rPr>
      <w:rFonts w:ascii="Times New Roman" w:eastAsiaTheme="majorEastAsia" w:hAnsi="Times New Roman" w:cstheme="majorBidi"/>
      <w:b/>
      <w:bCs/>
      <w:color w:val="0000FF"/>
      <w:sz w:val="28"/>
    </w:rPr>
  </w:style>
  <w:style w:type="character" w:customStyle="1" w:styleId="Heading3Char">
    <w:name w:val="Heading 3 Char"/>
    <w:aliases w:val="Subsection heading Char"/>
    <w:basedOn w:val="DefaultParagraphFont"/>
    <w:link w:val="Heading3"/>
    <w:uiPriority w:val="9"/>
    <w:rsid w:val="00A71CA4"/>
    <w:rPr>
      <w:rFonts w:ascii="Times New Roman" w:eastAsiaTheme="majorEastAsia" w:hAnsi="Times New Roman" w:cstheme="majorBidi"/>
      <w:b/>
      <w:bCs/>
      <w:color w:val="0000FF"/>
    </w:rPr>
  </w:style>
  <w:style w:type="paragraph" w:styleId="Quote">
    <w:name w:val="Quote"/>
    <w:basedOn w:val="Normal"/>
    <w:next w:val="Normal"/>
    <w:link w:val="QuoteChar"/>
    <w:uiPriority w:val="29"/>
    <w:qFormat/>
    <w:rsid w:val="00C12BB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C12BB0"/>
    <w:rPr>
      <w:i/>
      <w:iCs/>
      <w:color w:val="000000" w:themeColor="text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694"/>
    <w:rPr>
      <w:rFonts w:ascii="Lucida Grande" w:hAnsi="Lucida Grande" w:cs="Lucida Grande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unhideWhenUsed/>
    <w:rsid w:val="006945B6"/>
  </w:style>
  <w:style w:type="character" w:customStyle="1" w:styleId="Heading4Char">
    <w:name w:val="Heading 4 Char"/>
    <w:basedOn w:val="DefaultParagraphFont"/>
    <w:link w:val="Heading4"/>
    <w:uiPriority w:val="9"/>
    <w:rsid w:val="00B7294F"/>
    <w:rPr>
      <w:rFonts w:ascii="Times New Roman" w:eastAsiaTheme="majorEastAsia" w:hAnsi="Times New Roman" w:cstheme="majorBidi"/>
      <w:b/>
      <w:bCs/>
      <w:i/>
      <w:iCs/>
      <w:color w:val="3366FF"/>
    </w:rPr>
  </w:style>
  <w:style w:type="character" w:customStyle="1" w:styleId="EndnoteTextChar">
    <w:name w:val="Endnote Text Char"/>
    <w:basedOn w:val="DefaultParagraphFont"/>
    <w:link w:val="EndnoteText"/>
    <w:uiPriority w:val="99"/>
    <w:rsid w:val="006945B6"/>
    <w:rPr>
      <w:rFonts w:ascii="Times New Roman" w:hAnsi="Times New Roman"/>
    </w:rPr>
  </w:style>
  <w:style w:type="character" w:customStyle="1" w:styleId="Heading5Char">
    <w:name w:val="Heading 5 Char"/>
    <w:basedOn w:val="DefaultParagraphFont"/>
    <w:link w:val="Heading5"/>
    <w:uiPriority w:val="9"/>
    <w:rsid w:val="00AB1694"/>
    <w:rPr>
      <w:rFonts w:ascii="Times New Roman" w:eastAsiaTheme="majorEastAsia" w:hAnsi="Times New Roman" w:cstheme="majorBidi"/>
      <w:b/>
      <w:i/>
      <w:color w:val="3366FF"/>
    </w:rPr>
  </w:style>
  <w:style w:type="paragraph" w:styleId="HTMLPreformatted">
    <w:name w:val="HTML Preformatted"/>
    <w:basedOn w:val="Normal"/>
    <w:link w:val="HTMLPreformattedChar"/>
    <w:uiPriority w:val="99"/>
    <w:rsid w:val="007B0E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B0EBD"/>
    <w:rPr>
      <w:rFonts w:ascii="Courier" w:hAnsi="Courier" w:cs="Courier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B0EB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EB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EB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EB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EBD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E6DBE"/>
    <w:pPr>
      <w:ind w:firstLine="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95379A"/>
    <w:rPr>
      <w:rFonts w:ascii="Courier" w:hAnsi="Courier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5379A"/>
    <w:rPr>
      <w:rFonts w:ascii="Courier" w:hAnsi="Courier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022F0F"/>
    <w:pPr>
      <w:ind w:firstLine="0"/>
      <w:jc w:val="both"/>
    </w:pPr>
    <w:rPr>
      <w:bCs/>
      <w:color w:val="000000" w:themeColor="text1"/>
      <w:sz w:val="22"/>
      <w:szCs w:val="18"/>
    </w:rPr>
  </w:style>
  <w:style w:type="paragraph" w:styleId="Header">
    <w:name w:val="header"/>
    <w:basedOn w:val="Normal"/>
    <w:link w:val="HeaderChar"/>
    <w:uiPriority w:val="99"/>
    <w:unhideWhenUsed/>
    <w:rsid w:val="0056730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7308"/>
    <w:rPr>
      <w:rFonts w:ascii="Times New Roman" w:hAnsi="Times New Roman"/>
      <w:sz w:val="22"/>
    </w:rPr>
  </w:style>
  <w:style w:type="character" w:styleId="Hyperlink">
    <w:name w:val="Hyperlink"/>
    <w:basedOn w:val="DefaultParagraphFont"/>
    <w:uiPriority w:val="99"/>
    <w:unhideWhenUsed/>
    <w:rsid w:val="004E7B6E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DC62B0"/>
    <w:pPr>
      <w:spacing w:before="240"/>
      <w:ind w:firstLine="0"/>
    </w:pPr>
    <w:rPr>
      <w:rFonts w:asciiTheme="minorHAnsi" w:hAnsiTheme="minorHAnsi"/>
      <w:b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DC62B0"/>
    <w:pPr>
      <w:ind w:firstLine="0"/>
    </w:pPr>
    <w:rPr>
      <w:rFonts w:asciiTheme="minorHAnsi" w:hAnsiTheme="minorHAnsi"/>
      <w:b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DC62B0"/>
    <w:pPr>
      <w:ind w:firstLine="0"/>
    </w:pPr>
    <w:rPr>
      <w:rFonts w:asciiTheme="minorHAnsi" w:hAnsiTheme="minorHAns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DC62B0"/>
    <w:pPr>
      <w:ind w:firstLine="0"/>
    </w:pPr>
    <w:rPr>
      <w:rFonts w:asciiTheme="minorHAnsi" w:hAnsiTheme="minorHAns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DC62B0"/>
    <w:pPr>
      <w:ind w:firstLine="0"/>
    </w:pPr>
    <w:rPr>
      <w:rFonts w:asciiTheme="minorHAnsi" w:hAnsiTheme="minorHAns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DC62B0"/>
    <w:pPr>
      <w:ind w:firstLine="0"/>
    </w:pPr>
    <w:rPr>
      <w:rFonts w:asciiTheme="minorHAnsi" w:hAnsiTheme="minorHAns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DC62B0"/>
    <w:pPr>
      <w:ind w:firstLine="0"/>
    </w:pPr>
    <w:rPr>
      <w:rFonts w:asciiTheme="minorHAnsi" w:hAnsiTheme="minorHAns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DC62B0"/>
    <w:pPr>
      <w:ind w:firstLine="0"/>
    </w:pPr>
    <w:rPr>
      <w:rFonts w:asciiTheme="minorHAnsi" w:hAnsiTheme="minorHAns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DC62B0"/>
    <w:pPr>
      <w:ind w:firstLine="0"/>
    </w:pPr>
    <w:rPr>
      <w:rFonts w:asciiTheme="minorHAnsi" w:hAnsiTheme="minorHAnsi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169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169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169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69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eGrid">
    <w:name w:val="Table Grid"/>
    <w:basedOn w:val="TableNormal"/>
    <w:uiPriority w:val="59"/>
    <w:rsid w:val="00B307B0"/>
    <w:rPr>
      <w:kern w:val="2"/>
      <w:sz w:val="21"/>
      <w:szCs w:val="2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ubsectiontitle">
    <w:name w:val="subsectiontitle"/>
    <w:basedOn w:val="DefaultParagraphFont"/>
    <w:rsid w:val="00514F97"/>
  </w:style>
  <w:style w:type="paragraph" w:customStyle="1" w:styleId="Default">
    <w:name w:val="Default"/>
    <w:rsid w:val="000613EE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26310"/>
  </w:style>
  <w:style w:type="character" w:customStyle="1" w:styleId="DateChar">
    <w:name w:val="Date Char"/>
    <w:basedOn w:val="DefaultParagraphFont"/>
    <w:link w:val="Date"/>
    <w:uiPriority w:val="99"/>
    <w:semiHidden/>
    <w:rsid w:val="00F26310"/>
    <w:rPr>
      <w:rFonts w:ascii="Times New Roman" w:hAnsi="Times New Roman"/>
      <w:sz w:val="22"/>
    </w:rPr>
  </w:style>
  <w:style w:type="character" w:styleId="EndnoteReference">
    <w:name w:val="endnote reference"/>
    <w:basedOn w:val="DefaultParagraphFont"/>
    <w:uiPriority w:val="99"/>
    <w:unhideWhenUsed/>
    <w:rsid w:val="006945B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6C0A3A"/>
  </w:style>
  <w:style w:type="character" w:customStyle="1" w:styleId="FootnoteTextChar">
    <w:name w:val="Footnote Text Char"/>
    <w:basedOn w:val="DefaultParagraphFont"/>
    <w:link w:val="FootnoteText"/>
    <w:uiPriority w:val="99"/>
    <w:rsid w:val="006C0A3A"/>
    <w:rPr>
      <w:rFonts w:ascii="Times New Roman" w:hAnsi="Times New Roman"/>
    </w:rPr>
  </w:style>
  <w:style w:type="character" w:styleId="FootnoteReference">
    <w:name w:val="footnote reference"/>
    <w:basedOn w:val="DefaultParagraphFont"/>
    <w:uiPriority w:val="99"/>
    <w:unhideWhenUsed/>
    <w:rsid w:val="006C0A3A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637A7C"/>
    <w:rPr>
      <w:color w:val="808080"/>
    </w:rPr>
  </w:style>
  <w:style w:type="character" w:styleId="PageNumber">
    <w:name w:val="page number"/>
    <w:basedOn w:val="DefaultParagraphFont"/>
    <w:uiPriority w:val="99"/>
    <w:semiHidden/>
    <w:unhideWhenUsed/>
    <w:rsid w:val="00381BA3"/>
  </w:style>
  <w:style w:type="character" w:styleId="FollowedHyperlink">
    <w:name w:val="FollowedHyperlink"/>
    <w:basedOn w:val="DefaultParagraphFont"/>
    <w:uiPriority w:val="99"/>
    <w:semiHidden/>
    <w:unhideWhenUsed/>
    <w:rsid w:val="00DA01F1"/>
    <w:rPr>
      <w:color w:val="800080" w:themeColor="followedHyperlink"/>
      <w:u w:val="single"/>
    </w:rPr>
  </w:style>
  <w:style w:type="paragraph" w:customStyle="1" w:styleId="Appendix">
    <w:name w:val="Appendix"/>
    <w:basedOn w:val="Heading1"/>
    <w:link w:val="AppendixChar"/>
    <w:qFormat/>
    <w:rsid w:val="00947803"/>
    <w:pPr>
      <w:numPr>
        <w:numId w:val="0"/>
      </w:numPr>
    </w:pPr>
  </w:style>
  <w:style w:type="character" w:customStyle="1" w:styleId="AppendixChar">
    <w:name w:val="Appendix Char"/>
    <w:basedOn w:val="Heading1Char"/>
    <w:link w:val="Appendix"/>
    <w:rsid w:val="00947803"/>
    <w:rPr>
      <w:rFonts w:ascii="Times New Roman" w:eastAsiaTheme="majorEastAsia" w:hAnsi="Times New Roman" w:cstheme="majorBidi"/>
      <w:b/>
      <w:bCs/>
      <w:color w:val="0000FF"/>
      <w:sz w:val="32"/>
    </w:rPr>
  </w:style>
  <w:style w:type="paragraph" w:customStyle="1" w:styleId="MTDisplayEquation">
    <w:name w:val="MTDisplayEquation"/>
    <w:basedOn w:val="Normal"/>
    <w:next w:val="Normal"/>
    <w:rsid w:val="009739DD"/>
    <w:pPr>
      <w:tabs>
        <w:tab w:val="center" w:pos="4820"/>
        <w:tab w:val="right" w:pos="9640"/>
      </w:tabs>
      <w:ind w:firstLine="0"/>
      <w:jc w:val="both"/>
    </w:pPr>
  </w:style>
  <w:style w:type="character" w:customStyle="1" w:styleId="MTEquationSection">
    <w:name w:val="MTEquationSection"/>
    <w:basedOn w:val="DefaultParagraphFont"/>
    <w:rsid w:val="004800C0"/>
    <w:rPr>
      <w:vanish/>
      <w:color w:val="FF0000"/>
    </w:rPr>
  </w:style>
  <w:style w:type="paragraph" w:styleId="NormalWeb">
    <w:name w:val="Normal (Web)"/>
    <w:basedOn w:val="Normal"/>
    <w:uiPriority w:val="99"/>
    <w:semiHidden/>
    <w:unhideWhenUsed/>
    <w:rsid w:val="00236DF6"/>
    <w:pPr>
      <w:spacing w:before="100" w:beforeAutospacing="1" w:after="100" w:afterAutospacing="1"/>
      <w:ind w:firstLine="0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1409"/>
    <w:pPr>
      <w:ind w:firstLine="720"/>
    </w:pPr>
    <w:rPr>
      <w:rFonts w:ascii="Times New Roman" w:hAnsi="Times New Roman"/>
    </w:rPr>
  </w:style>
  <w:style w:type="paragraph" w:styleId="Heading1">
    <w:name w:val="heading 1"/>
    <w:aliases w:val="Chapter Heading"/>
    <w:basedOn w:val="Normal"/>
    <w:next w:val="Normal"/>
    <w:link w:val="Heading1Char"/>
    <w:autoRedefine/>
    <w:uiPriority w:val="9"/>
    <w:qFormat/>
    <w:rsid w:val="00022F0F"/>
    <w:pPr>
      <w:keepNext/>
      <w:keepLines/>
      <w:numPr>
        <w:numId w:val="1"/>
      </w:numPr>
      <w:ind w:left="0" w:firstLine="0"/>
      <w:outlineLvl w:val="0"/>
    </w:pPr>
    <w:rPr>
      <w:rFonts w:eastAsiaTheme="majorEastAsia" w:cstheme="majorBidi"/>
      <w:b/>
      <w:bCs/>
      <w:color w:val="0000FF"/>
      <w:sz w:val="32"/>
    </w:rPr>
  </w:style>
  <w:style w:type="paragraph" w:styleId="Heading2">
    <w:name w:val="heading 2"/>
    <w:aliases w:val="Section Heading"/>
    <w:basedOn w:val="Normal"/>
    <w:next w:val="Normal"/>
    <w:link w:val="Heading2Char"/>
    <w:uiPriority w:val="9"/>
    <w:unhideWhenUsed/>
    <w:qFormat/>
    <w:rsid w:val="00022F0F"/>
    <w:pPr>
      <w:keepNext/>
      <w:keepLines/>
      <w:numPr>
        <w:ilvl w:val="1"/>
        <w:numId w:val="1"/>
      </w:numPr>
      <w:ind w:left="0" w:firstLine="0"/>
      <w:outlineLvl w:val="1"/>
    </w:pPr>
    <w:rPr>
      <w:rFonts w:eastAsiaTheme="majorEastAsia" w:cstheme="majorBidi"/>
      <w:b/>
      <w:bCs/>
      <w:color w:val="0000FF"/>
      <w:sz w:val="28"/>
    </w:rPr>
  </w:style>
  <w:style w:type="paragraph" w:styleId="Heading3">
    <w:name w:val="heading 3"/>
    <w:aliases w:val="Subsection heading"/>
    <w:basedOn w:val="Normal"/>
    <w:next w:val="Normal"/>
    <w:link w:val="Heading3Char"/>
    <w:uiPriority w:val="9"/>
    <w:unhideWhenUsed/>
    <w:qFormat/>
    <w:rsid w:val="00A71CA4"/>
    <w:pPr>
      <w:keepNext/>
      <w:keepLines/>
      <w:numPr>
        <w:ilvl w:val="2"/>
        <w:numId w:val="1"/>
      </w:numPr>
      <w:ind w:left="0" w:firstLine="0"/>
      <w:outlineLvl w:val="2"/>
    </w:pPr>
    <w:rPr>
      <w:rFonts w:eastAsiaTheme="majorEastAsia" w:cstheme="majorBidi"/>
      <w:b/>
      <w:bCs/>
      <w:color w:val="0000F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57F36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3366F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B1694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theme="majorBidi"/>
      <w:b/>
      <w:i/>
      <w:color w:val="3366F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1694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1694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694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694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C7B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7B4B"/>
  </w:style>
  <w:style w:type="paragraph" w:styleId="BalloonText">
    <w:name w:val="Balloon Text"/>
    <w:basedOn w:val="Normal"/>
    <w:link w:val="BalloonTextChar"/>
    <w:uiPriority w:val="99"/>
    <w:semiHidden/>
    <w:unhideWhenUsed/>
    <w:rsid w:val="00AB1694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B18A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B18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aliases w:val="Chapter Heading Char"/>
    <w:basedOn w:val="DefaultParagraphFont"/>
    <w:link w:val="Heading1"/>
    <w:uiPriority w:val="9"/>
    <w:rsid w:val="00022F0F"/>
    <w:rPr>
      <w:rFonts w:ascii="Times New Roman" w:eastAsiaTheme="majorEastAsia" w:hAnsi="Times New Roman" w:cstheme="majorBidi"/>
      <w:b/>
      <w:bCs/>
      <w:color w:val="0000FF"/>
      <w:sz w:val="32"/>
    </w:rPr>
  </w:style>
  <w:style w:type="character" w:customStyle="1" w:styleId="Heading2Char">
    <w:name w:val="Heading 2 Char"/>
    <w:aliases w:val="Section Heading Char"/>
    <w:basedOn w:val="DefaultParagraphFont"/>
    <w:link w:val="Heading2"/>
    <w:uiPriority w:val="9"/>
    <w:rsid w:val="00022F0F"/>
    <w:rPr>
      <w:rFonts w:ascii="Times New Roman" w:eastAsiaTheme="majorEastAsia" w:hAnsi="Times New Roman" w:cstheme="majorBidi"/>
      <w:b/>
      <w:bCs/>
      <w:color w:val="0000FF"/>
      <w:sz w:val="28"/>
    </w:rPr>
  </w:style>
  <w:style w:type="character" w:customStyle="1" w:styleId="Heading3Char">
    <w:name w:val="Heading 3 Char"/>
    <w:aliases w:val="Subsection heading Char"/>
    <w:basedOn w:val="DefaultParagraphFont"/>
    <w:link w:val="Heading3"/>
    <w:uiPriority w:val="9"/>
    <w:rsid w:val="00A71CA4"/>
    <w:rPr>
      <w:rFonts w:ascii="Times New Roman" w:eastAsiaTheme="majorEastAsia" w:hAnsi="Times New Roman" w:cstheme="majorBidi"/>
      <w:b/>
      <w:bCs/>
      <w:color w:val="0000FF"/>
    </w:rPr>
  </w:style>
  <w:style w:type="paragraph" w:styleId="Quote">
    <w:name w:val="Quote"/>
    <w:basedOn w:val="Normal"/>
    <w:next w:val="Normal"/>
    <w:link w:val="QuoteChar"/>
    <w:uiPriority w:val="29"/>
    <w:qFormat/>
    <w:rsid w:val="00C12BB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C12BB0"/>
    <w:rPr>
      <w:i/>
      <w:iCs/>
      <w:color w:val="000000" w:themeColor="text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694"/>
    <w:rPr>
      <w:rFonts w:ascii="Lucida Grande" w:hAnsi="Lucida Grande" w:cs="Lucida Grande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unhideWhenUsed/>
    <w:rsid w:val="006945B6"/>
  </w:style>
  <w:style w:type="character" w:customStyle="1" w:styleId="Heading4Char">
    <w:name w:val="Heading 4 Char"/>
    <w:basedOn w:val="DefaultParagraphFont"/>
    <w:link w:val="Heading4"/>
    <w:uiPriority w:val="9"/>
    <w:rsid w:val="00B7294F"/>
    <w:rPr>
      <w:rFonts w:ascii="Times New Roman" w:eastAsiaTheme="majorEastAsia" w:hAnsi="Times New Roman" w:cstheme="majorBidi"/>
      <w:b/>
      <w:bCs/>
      <w:i/>
      <w:iCs/>
      <w:color w:val="3366FF"/>
    </w:rPr>
  </w:style>
  <w:style w:type="character" w:customStyle="1" w:styleId="EndnoteTextChar">
    <w:name w:val="Endnote Text Char"/>
    <w:basedOn w:val="DefaultParagraphFont"/>
    <w:link w:val="EndnoteText"/>
    <w:uiPriority w:val="99"/>
    <w:rsid w:val="006945B6"/>
    <w:rPr>
      <w:rFonts w:ascii="Times New Roman" w:hAnsi="Times New Roman"/>
    </w:rPr>
  </w:style>
  <w:style w:type="character" w:customStyle="1" w:styleId="Heading5Char">
    <w:name w:val="Heading 5 Char"/>
    <w:basedOn w:val="DefaultParagraphFont"/>
    <w:link w:val="Heading5"/>
    <w:uiPriority w:val="9"/>
    <w:rsid w:val="00AB1694"/>
    <w:rPr>
      <w:rFonts w:ascii="Times New Roman" w:eastAsiaTheme="majorEastAsia" w:hAnsi="Times New Roman" w:cstheme="majorBidi"/>
      <w:b/>
      <w:i/>
      <w:color w:val="3366FF"/>
    </w:rPr>
  </w:style>
  <w:style w:type="paragraph" w:styleId="HTMLPreformatted">
    <w:name w:val="HTML Preformatted"/>
    <w:basedOn w:val="Normal"/>
    <w:link w:val="HTMLPreformattedChar"/>
    <w:uiPriority w:val="99"/>
    <w:rsid w:val="007B0E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B0EBD"/>
    <w:rPr>
      <w:rFonts w:ascii="Courier" w:hAnsi="Courier" w:cs="Courier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B0EB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EB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EB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EB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EBD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E6DBE"/>
    <w:pPr>
      <w:ind w:firstLine="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95379A"/>
    <w:rPr>
      <w:rFonts w:ascii="Courier" w:hAnsi="Courier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5379A"/>
    <w:rPr>
      <w:rFonts w:ascii="Courier" w:hAnsi="Courier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022F0F"/>
    <w:pPr>
      <w:ind w:firstLine="0"/>
      <w:jc w:val="both"/>
    </w:pPr>
    <w:rPr>
      <w:bCs/>
      <w:color w:val="000000" w:themeColor="text1"/>
      <w:sz w:val="22"/>
      <w:szCs w:val="18"/>
    </w:rPr>
  </w:style>
  <w:style w:type="paragraph" w:styleId="Header">
    <w:name w:val="header"/>
    <w:basedOn w:val="Normal"/>
    <w:link w:val="HeaderChar"/>
    <w:uiPriority w:val="99"/>
    <w:unhideWhenUsed/>
    <w:rsid w:val="0056730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7308"/>
    <w:rPr>
      <w:rFonts w:ascii="Times New Roman" w:hAnsi="Times New Roman"/>
      <w:sz w:val="22"/>
    </w:rPr>
  </w:style>
  <w:style w:type="character" w:styleId="Hyperlink">
    <w:name w:val="Hyperlink"/>
    <w:basedOn w:val="DefaultParagraphFont"/>
    <w:uiPriority w:val="99"/>
    <w:unhideWhenUsed/>
    <w:rsid w:val="004E7B6E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DC62B0"/>
    <w:pPr>
      <w:spacing w:before="240"/>
      <w:ind w:firstLine="0"/>
    </w:pPr>
    <w:rPr>
      <w:rFonts w:asciiTheme="minorHAnsi" w:hAnsiTheme="minorHAnsi"/>
      <w:b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DC62B0"/>
    <w:pPr>
      <w:ind w:firstLine="0"/>
    </w:pPr>
    <w:rPr>
      <w:rFonts w:asciiTheme="minorHAnsi" w:hAnsiTheme="minorHAnsi"/>
      <w:b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DC62B0"/>
    <w:pPr>
      <w:ind w:firstLine="0"/>
    </w:pPr>
    <w:rPr>
      <w:rFonts w:asciiTheme="minorHAnsi" w:hAnsiTheme="minorHAns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DC62B0"/>
    <w:pPr>
      <w:ind w:firstLine="0"/>
    </w:pPr>
    <w:rPr>
      <w:rFonts w:asciiTheme="minorHAnsi" w:hAnsiTheme="minorHAns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DC62B0"/>
    <w:pPr>
      <w:ind w:firstLine="0"/>
    </w:pPr>
    <w:rPr>
      <w:rFonts w:asciiTheme="minorHAnsi" w:hAnsiTheme="minorHAns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DC62B0"/>
    <w:pPr>
      <w:ind w:firstLine="0"/>
    </w:pPr>
    <w:rPr>
      <w:rFonts w:asciiTheme="minorHAnsi" w:hAnsiTheme="minorHAns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DC62B0"/>
    <w:pPr>
      <w:ind w:firstLine="0"/>
    </w:pPr>
    <w:rPr>
      <w:rFonts w:asciiTheme="minorHAnsi" w:hAnsiTheme="minorHAns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DC62B0"/>
    <w:pPr>
      <w:ind w:firstLine="0"/>
    </w:pPr>
    <w:rPr>
      <w:rFonts w:asciiTheme="minorHAnsi" w:hAnsiTheme="minorHAns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DC62B0"/>
    <w:pPr>
      <w:ind w:firstLine="0"/>
    </w:pPr>
    <w:rPr>
      <w:rFonts w:asciiTheme="minorHAnsi" w:hAnsiTheme="minorHAnsi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169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169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169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69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eGrid">
    <w:name w:val="Table Grid"/>
    <w:basedOn w:val="TableNormal"/>
    <w:uiPriority w:val="59"/>
    <w:rsid w:val="00B307B0"/>
    <w:rPr>
      <w:kern w:val="2"/>
      <w:sz w:val="21"/>
      <w:szCs w:val="2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ubsectiontitle">
    <w:name w:val="subsectiontitle"/>
    <w:basedOn w:val="DefaultParagraphFont"/>
    <w:rsid w:val="00514F97"/>
  </w:style>
  <w:style w:type="paragraph" w:customStyle="1" w:styleId="Default">
    <w:name w:val="Default"/>
    <w:rsid w:val="000613EE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26310"/>
  </w:style>
  <w:style w:type="character" w:customStyle="1" w:styleId="DateChar">
    <w:name w:val="Date Char"/>
    <w:basedOn w:val="DefaultParagraphFont"/>
    <w:link w:val="Date"/>
    <w:uiPriority w:val="99"/>
    <w:semiHidden/>
    <w:rsid w:val="00F26310"/>
    <w:rPr>
      <w:rFonts w:ascii="Times New Roman" w:hAnsi="Times New Roman"/>
      <w:sz w:val="22"/>
    </w:rPr>
  </w:style>
  <w:style w:type="character" w:styleId="EndnoteReference">
    <w:name w:val="endnote reference"/>
    <w:basedOn w:val="DefaultParagraphFont"/>
    <w:uiPriority w:val="99"/>
    <w:unhideWhenUsed/>
    <w:rsid w:val="006945B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6C0A3A"/>
  </w:style>
  <w:style w:type="character" w:customStyle="1" w:styleId="FootnoteTextChar">
    <w:name w:val="Footnote Text Char"/>
    <w:basedOn w:val="DefaultParagraphFont"/>
    <w:link w:val="FootnoteText"/>
    <w:uiPriority w:val="99"/>
    <w:rsid w:val="006C0A3A"/>
    <w:rPr>
      <w:rFonts w:ascii="Times New Roman" w:hAnsi="Times New Roman"/>
    </w:rPr>
  </w:style>
  <w:style w:type="character" w:styleId="FootnoteReference">
    <w:name w:val="footnote reference"/>
    <w:basedOn w:val="DefaultParagraphFont"/>
    <w:uiPriority w:val="99"/>
    <w:unhideWhenUsed/>
    <w:rsid w:val="006C0A3A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637A7C"/>
    <w:rPr>
      <w:color w:val="808080"/>
    </w:rPr>
  </w:style>
  <w:style w:type="character" w:styleId="PageNumber">
    <w:name w:val="page number"/>
    <w:basedOn w:val="DefaultParagraphFont"/>
    <w:uiPriority w:val="99"/>
    <w:semiHidden/>
    <w:unhideWhenUsed/>
    <w:rsid w:val="00381BA3"/>
  </w:style>
  <w:style w:type="character" w:styleId="FollowedHyperlink">
    <w:name w:val="FollowedHyperlink"/>
    <w:basedOn w:val="DefaultParagraphFont"/>
    <w:uiPriority w:val="99"/>
    <w:semiHidden/>
    <w:unhideWhenUsed/>
    <w:rsid w:val="00DA01F1"/>
    <w:rPr>
      <w:color w:val="800080" w:themeColor="followedHyperlink"/>
      <w:u w:val="single"/>
    </w:rPr>
  </w:style>
  <w:style w:type="paragraph" w:customStyle="1" w:styleId="Appendix">
    <w:name w:val="Appendix"/>
    <w:basedOn w:val="Heading1"/>
    <w:link w:val="AppendixChar"/>
    <w:qFormat/>
    <w:rsid w:val="00947803"/>
    <w:pPr>
      <w:numPr>
        <w:numId w:val="0"/>
      </w:numPr>
    </w:pPr>
  </w:style>
  <w:style w:type="character" w:customStyle="1" w:styleId="AppendixChar">
    <w:name w:val="Appendix Char"/>
    <w:basedOn w:val="Heading1Char"/>
    <w:link w:val="Appendix"/>
    <w:rsid w:val="00947803"/>
    <w:rPr>
      <w:rFonts w:ascii="Times New Roman" w:eastAsiaTheme="majorEastAsia" w:hAnsi="Times New Roman" w:cstheme="majorBidi"/>
      <w:b/>
      <w:bCs/>
      <w:color w:val="0000FF"/>
      <w:sz w:val="32"/>
    </w:rPr>
  </w:style>
  <w:style w:type="paragraph" w:customStyle="1" w:styleId="MTDisplayEquation">
    <w:name w:val="MTDisplayEquation"/>
    <w:basedOn w:val="Normal"/>
    <w:next w:val="Normal"/>
    <w:rsid w:val="009739DD"/>
    <w:pPr>
      <w:tabs>
        <w:tab w:val="center" w:pos="4820"/>
        <w:tab w:val="right" w:pos="9640"/>
      </w:tabs>
      <w:ind w:firstLine="0"/>
      <w:jc w:val="both"/>
    </w:pPr>
  </w:style>
  <w:style w:type="character" w:customStyle="1" w:styleId="MTEquationSection">
    <w:name w:val="MTEquationSection"/>
    <w:basedOn w:val="DefaultParagraphFont"/>
    <w:rsid w:val="004800C0"/>
    <w:rPr>
      <w:vanish/>
      <w:color w:val="FF0000"/>
    </w:rPr>
  </w:style>
  <w:style w:type="paragraph" w:styleId="NormalWeb">
    <w:name w:val="Normal (Web)"/>
    <w:basedOn w:val="Normal"/>
    <w:uiPriority w:val="99"/>
    <w:semiHidden/>
    <w:unhideWhenUsed/>
    <w:rsid w:val="00236DF6"/>
    <w:pPr>
      <w:spacing w:before="100" w:beforeAutospacing="1" w:after="100" w:afterAutospacing="1"/>
      <w:ind w:firstLine="0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7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294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7490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1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013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4091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3539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3511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38642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2603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3772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3950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3265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08577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154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56910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5884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3996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4956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92228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0530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7692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36298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68774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6977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73624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32231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813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9237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41252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8176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0336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69938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5642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8268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5317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5182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69702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5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MLA.XSL" StyleName="MLA">
  <b:Source>
    <b:Tag>STA12</b:Tag>
    <b:SourceType>JournalArticle</b:SourceType>
    <b:Guid>{8544E2B1-2571-1D4C-9027-6D3EEEF15730}</b:Guid>
    <b:Author>
      <b:Author>
        <b:Corporate>STAR Collaboration</b:Corporate>
      </b:Author>
    </b:Author>
    <b:JournalName>Phys. Rev.</b:JournalName>
    <b:Year>2012</b:Year>
    <b:Volume>D</b:Volume>
    <b:Issue>86</b:Issue>
    <b:Pages>012003</b:Pages>
    <b:RefOrder>1</b:RefOrder>
  </b:Source>
</b:Sources>
</file>

<file path=customXml/itemProps1.xml><?xml version="1.0" encoding="utf-8"?>
<ds:datastoreItem xmlns:ds="http://schemas.openxmlformats.org/officeDocument/2006/customXml" ds:itemID="{812DF5A2-E00A-9743-BECD-CED165B31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6</Pages>
  <Words>1429</Words>
  <Characters>8151</Characters>
  <Application>Microsoft Macintosh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Elke-Caroline Aschenauer</dc:creator>
  <cp:keywords/>
  <dc:description/>
  <cp:lastModifiedBy>elke-caroline aschenauer</cp:lastModifiedBy>
  <cp:revision>22</cp:revision>
  <cp:lastPrinted>2013-09-09T12:09:00Z</cp:lastPrinted>
  <dcterms:created xsi:type="dcterms:W3CDTF">2014-02-20T18:55:00Z</dcterms:created>
  <dcterms:modified xsi:type="dcterms:W3CDTF">2014-02-22T03:51:00Z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  <property fmtid="{D5CDD505-2E9C-101B-9397-08002B2CF9AE}" pid="3" name="MTEquationNumber2">
    <vt:lpwstr>(#S1.#E1)</vt:lpwstr>
  </property>
  <property fmtid="{D5CDD505-2E9C-101B-9397-08002B2CF9AE}" pid="4" name="MTEquationSection">
    <vt:lpwstr>1</vt:lpwstr>
  </property>
</Properties>
</file>