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7441F" w14:textId="77777777" w:rsidR="00696AAC" w:rsidRDefault="004800C0" w:rsidP="00381BA3">
      <w:r>
        <w:fldChar w:fldCharType="begin"/>
      </w:r>
      <w:r>
        <w:instrText xml:space="preserve"> MACROBUTTON MTEditEquationSection2 </w:instrText>
      </w:r>
      <w:r w:rsidRPr="004800C0">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14:paraId="32B80200" w14:textId="77777777" w:rsidR="00696AAC" w:rsidRDefault="00696AAC" w:rsidP="00381BA3"/>
    <w:p w14:paraId="58317591" w14:textId="751F6149" w:rsidR="00696AAC" w:rsidRDefault="00FE1E5F" w:rsidP="00FE1E5F">
      <w:pPr>
        <w:pStyle w:val="Title"/>
      </w:pPr>
      <w:r>
        <w:t>Luminosity Considerations for STAR in the Years 2020+</w:t>
      </w:r>
    </w:p>
    <w:p w14:paraId="05BAF6BF" w14:textId="77777777" w:rsidR="003C2416" w:rsidRDefault="00894F74" w:rsidP="003C2416">
      <w:pPr>
        <w:pStyle w:val="Heading1"/>
      </w:pPr>
      <w:r>
        <w:t xml:space="preserve">Update on the Info in Section </w:t>
      </w:r>
      <w:r w:rsidR="00B32450">
        <w:fldChar w:fldCharType="begin"/>
      </w:r>
      <w:r w:rsidR="00B32450">
        <w:instrText xml:space="preserve"> REF _Ref258622088 \r \h </w:instrText>
      </w:r>
      <w:r w:rsidR="00B32450">
        <w:fldChar w:fldCharType="separate"/>
      </w:r>
      <w:r w:rsidR="00B32450">
        <w:t>2</w:t>
      </w:r>
      <w:r w:rsidR="00B32450">
        <w:fldChar w:fldCharType="end"/>
      </w:r>
      <w:r>
        <w:t xml:space="preserve"> to </w:t>
      </w:r>
      <w:r w:rsidR="00B32450">
        <w:fldChar w:fldCharType="begin"/>
      </w:r>
      <w:r w:rsidR="00B32450">
        <w:instrText xml:space="preserve"> REF _Ref258622101 \r \h </w:instrText>
      </w:r>
      <w:r w:rsidR="00B32450">
        <w:fldChar w:fldCharType="separate"/>
      </w:r>
      <w:r w:rsidR="00B32450">
        <w:t>4</w:t>
      </w:r>
      <w:r w:rsidR="00B32450">
        <w:fldChar w:fldCharType="end"/>
      </w:r>
    </w:p>
    <w:p w14:paraId="46B1E217" w14:textId="77777777" w:rsidR="003C2416" w:rsidRPr="003C2416" w:rsidRDefault="003C2416" w:rsidP="003C2416"/>
    <w:p w14:paraId="55244DAB" w14:textId="10BC3FB5" w:rsidR="003C2416" w:rsidRDefault="003C2416" w:rsidP="003C2416">
      <w:pPr>
        <w:pStyle w:val="Heading2"/>
      </w:pPr>
      <w:r>
        <w:t>Multiple interactions per bunch</w:t>
      </w:r>
    </w:p>
    <w:p w14:paraId="51B7BC36" w14:textId="77777777" w:rsidR="003C2416" w:rsidRDefault="003C2416" w:rsidP="003C2416"/>
    <w:p w14:paraId="38B6E152" w14:textId="5BC96AAA" w:rsidR="003C2416" w:rsidRDefault="003C2416" w:rsidP="003C2416">
      <w:pPr>
        <w:widowControl w:val="0"/>
        <w:autoSpaceDE w:val="0"/>
        <w:autoSpaceDN w:val="0"/>
        <w:adjustRightInd w:val="0"/>
        <w:ind w:firstLine="0"/>
        <w:rPr>
          <w:rFonts w:cs="Times New Roman"/>
        </w:rPr>
      </w:pPr>
      <w:r w:rsidRPr="003C2416">
        <w:rPr>
          <w:rFonts w:cs="Times New Roman"/>
        </w:rPr>
        <w:t xml:space="preserve">After discussing more with Wolfram it turns out </w:t>
      </w:r>
      <w:r>
        <w:rPr>
          <w:rFonts w:cs="Times New Roman"/>
        </w:rPr>
        <w:t xml:space="preserve">he </w:t>
      </w:r>
      <w:r w:rsidRPr="003C2416">
        <w:rPr>
          <w:rFonts w:cs="Times New Roman"/>
        </w:rPr>
        <w:t xml:space="preserve">used for his calculation the total </w:t>
      </w:r>
      <w:r>
        <w:rPr>
          <w:rFonts w:cs="Times New Roman"/>
        </w:rPr>
        <w:t xml:space="preserve">p+p </w:t>
      </w:r>
      <w:r w:rsidRPr="003C2416">
        <w:rPr>
          <w:rFonts w:cs="Times New Roman"/>
        </w:rPr>
        <w:t>cross section from the PDG</w:t>
      </w:r>
      <w:r>
        <w:rPr>
          <w:rFonts w:cs="Times New Roman"/>
        </w:rPr>
        <w:t>, this includes QCD 2-&gt;2, single and double diffractive as well as the elastic part, resulting in 50 mb at √s=</w:t>
      </w:r>
      <w:r w:rsidRPr="003C2416">
        <w:rPr>
          <w:rFonts w:cs="Times New Roman"/>
        </w:rPr>
        <w:t xml:space="preserve">200 GeV </w:t>
      </w:r>
      <w:r>
        <w:rPr>
          <w:rFonts w:cs="Times New Roman"/>
        </w:rPr>
        <w:t xml:space="preserve">and 60 mb for 500 GeV. Looking to our own papers </w:t>
      </w:r>
      <w:hyperlink r:id="rId9" w:history="1">
        <w:r w:rsidRPr="00064EC4">
          <w:rPr>
            <w:rStyle w:val="Hyperlink"/>
            <w:rFonts w:cs="Times New Roman"/>
          </w:rPr>
          <w:t>http://arxiv.org/pdf/nucl-ex/0305015.pdf</w:t>
        </w:r>
      </w:hyperlink>
      <w:r>
        <w:rPr>
          <w:rFonts w:cs="Times New Roman"/>
        </w:rPr>
        <w:t xml:space="preserve"> and </w:t>
      </w:r>
      <w:hyperlink r:id="rId10" w:history="1">
        <w:r w:rsidRPr="00064EC4">
          <w:rPr>
            <w:rStyle w:val="Hyperlink"/>
            <w:rFonts w:cs="Times New Roman"/>
          </w:rPr>
          <w:t>http://arxiv.org/pdf/hep-ex/0608030</w:t>
        </w:r>
      </w:hyperlink>
      <w:r>
        <w:rPr>
          <w:rFonts w:cs="Times New Roman"/>
        </w:rPr>
        <w:t xml:space="preserve"> show that BBC coincidences see only 87% of the non-singly diffractive cross section </w:t>
      </w:r>
      <w:r w:rsidRPr="003C2416">
        <w:rPr>
          <w:rFonts w:cs="Times New Roman"/>
        </w:rPr>
        <w:t>26.1 ± 2.0mb</w:t>
      </w:r>
      <w:r>
        <w:rPr>
          <w:rFonts w:cs="Times New Roman"/>
        </w:rPr>
        <w:t xml:space="preserve"> (NSD).</w:t>
      </w:r>
    </w:p>
    <w:p w14:paraId="20E4BF4C" w14:textId="2391CED6" w:rsidR="003C2416" w:rsidRDefault="003C2416" w:rsidP="00A22B93">
      <w:pPr>
        <w:widowControl w:val="0"/>
        <w:autoSpaceDE w:val="0"/>
        <w:autoSpaceDN w:val="0"/>
        <w:adjustRightInd w:val="0"/>
        <w:ind w:firstLine="0"/>
        <w:rPr>
          <w:rFonts w:cs="Times New Roman"/>
        </w:rPr>
      </w:pPr>
      <w:r>
        <w:rPr>
          <w:rFonts w:cs="Times New Roman"/>
        </w:rPr>
        <w:t xml:space="preserve">Assuming 100% NSD </w:t>
      </w:r>
      <w:r w:rsidR="00A22B93">
        <w:rPr>
          <w:rFonts w:cs="Times New Roman"/>
        </w:rPr>
        <w:t>(</w:t>
      </w:r>
      <w:r>
        <w:rPr>
          <w:rFonts w:cs="Times New Roman"/>
        </w:rPr>
        <w:t>30 mb</w:t>
      </w:r>
      <w:r w:rsidR="00A22B93">
        <w:rPr>
          <w:rFonts w:cs="Times New Roman"/>
        </w:rPr>
        <w:t>) at 500 GeV,</w:t>
      </w:r>
      <w:r>
        <w:rPr>
          <w:rFonts w:cs="Times New Roman"/>
        </w:rPr>
        <w:t xml:space="preserve"> </w:t>
      </w:r>
      <w:r w:rsidR="00A22B93">
        <w:rPr>
          <w:rFonts w:cs="Times New Roman"/>
        </w:rPr>
        <w:t xml:space="preserve">which is only 50 % of the total p+p cross section, leads to ~4 multiple interactions at 500 GeV and as the luminosity at 200 GeV is roughly half of the one at 500 GeV ~2 multiple interactions at 200 GeV. </w:t>
      </w:r>
    </w:p>
    <w:p w14:paraId="621F66C9" w14:textId="60D5BBE9" w:rsidR="00A22B93" w:rsidRDefault="00A22B93" w:rsidP="00A22B93">
      <w:pPr>
        <w:widowControl w:val="0"/>
        <w:autoSpaceDE w:val="0"/>
        <w:autoSpaceDN w:val="0"/>
        <w:adjustRightInd w:val="0"/>
        <w:ind w:firstLine="0"/>
        <w:rPr>
          <w:rFonts w:cs="Times New Roman"/>
        </w:rPr>
      </w:pPr>
      <w:r>
        <w:rPr>
          <w:rFonts w:cs="Times New Roman"/>
        </w:rPr>
        <w:t>For pA the cross section seen by the detector is 36 mb, which is NSD plus ½ of the single diffractive cross section contribution. This together with the pA luminosity gives ~0.5 interaction per bunch crossing, so no problem.</w:t>
      </w:r>
    </w:p>
    <w:p w14:paraId="7FAB11C5" w14:textId="77777777" w:rsidR="00A22B93" w:rsidRDefault="00A22B93" w:rsidP="00A22B93">
      <w:pPr>
        <w:widowControl w:val="0"/>
        <w:autoSpaceDE w:val="0"/>
        <w:autoSpaceDN w:val="0"/>
        <w:adjustRightInd w:val="0"/>
        <w:ind w:firstLine="0"/>
        <w:rPr>
          <w:rFonts w:cs="Times New Roman"/>
        </w:rPr>
      </w:pPr>
    </w:p>
    <w:p w14:paraId="6A25B114" w14:textId="043053A4" w:rsidR="00A22B93" w:rsidRDefault="00A22B93" w:rsidP="00A22B93">
      <w:pPr>
        <w:pStyle w:val="Heading2"/>
      </w:pPr>
      <w:r>
        <w:t>Luminosity and Polarization guidance:</w:t>
      </w:r>
    </w:p>
    <w:p w14:paraId="4D055FAB" w14:textId="77777777" w:rsidR="00A22B93" w:rsidRDefault="00A22B93" w:rsidP="00A22B93"/>
    <w:p w14:paraId="2D193C35" w14:textId="7664F6CF" w:rsidR="003C2416" w:rsidRDefault="00A22B93" w:rsidP="0029049D">
      <w:pPr>
        <w:rPr>
          <w:rFonts w:cs="Times New Roman"/>
        </w:rPr>
      </w:pPr>
      <w:r>
        <w:t xml:space="preserve">Even so the multiple interactions per bunch go down the problem with the pile-up in the TPC remains. Therefore and based on the discussion below and the follow up answers from Wolfram, the suggestion is that in 2020+ the dynamic </w:t>
      </w:r>
      <w:r w:rsidRPr="00A22B93">
        <w:rPr>
          <w:rFonts w:ascii="Symbol" w:hAnsi="Symbol"/>
        </w:rPr>
        <w:t></w:t>
      </w:r>
      <w:r>
        <w:t xml:space="preserve">*–squeeze </w:t>
      </w:r>
      <w:r w:rsidR="00151FDF">
        <w:t>is successful and we can run with a constant 2013 luminosity, throughout the entire fill, this will give 120 pb</w:t>
      </w:r>
      <w:r w:rsidR="00151FDF" w:rsidRPr="00151FDF">
        <w:rPr>
          <w:vertAlign w:val="superscript"/>
        </w:rPr>
        <w:t>-1</w:t>
      </w:r>
      <w:r w:rsidR="00151FDF">
        <w:t xml:space="preserve">/week at </w:t>
      </w:r>
      <w:r w:rsidR="00151FDF">
        <w:rPr>
          <w:rFonts w:cs="Times New Roman"/>
        </w:rPr>
        <w:t>√s=5</w:t>
      </w:r>
      <w:r w:rsidR="00151FDF" w:rsidRPr="003C2416">
        <w:rPr>
          <w:rFonts w:cs="Times New Roman"/>
        </w:rPr>
        <w:t>00 GeV</w:t>
      </w:r>
      <w:r w:rsidR="00151FDF">
        <w:rPr>
          <w:rFonts w:cs="Times New Roman"/>
        </w:rPr>
        <w:t xml:space="preserve"> and at √s=</w:t>
      </w:r>
      <w:r w:rsidR="00151FDF" w:rsidRPr="003C2416">
        <w:rPr>
          <w:rFonts w:cs="Times New Roman"/>
        </w:rPr>
        <w:t>200 GeV</w:t>
      </w:r>
      <w:r w:rsidR="00AD16A5">
        <w:rPr>
          <w:rFonts w:cs="Times New Roman"/>
        </w:rPr>
        <w:t>, the suggestion is to use the 20 pb</w:t>
      </w:r>
      <w:r w:rsidR="00AD16A5" w:rsidRPr="00AD16A5">
        <w:rPr>
          <w:rFonts w:cs="Times New Roman"/>
          <w:vertAlign w:val="superscript"/>
        </w:rPr>
        <w:t>-1</w:t>
      </w:r>
      <w:r w:rsidR="0029049D">
        <w:rPr>
          <w:rFonts w:cs="Times New Roman"/>
        </w:rPr>
        <w:t xml:space="preserve">/week, which is the </w:t>
      </w:r>
      <w:r w:rsidR="00AD16A5">
        <w:rPr>
          <w:rFonts w:cs="Times New Roman"/>
        </w:rPr>
        <w:t xml:space="preserve">mean of the </w:t>
      </w:r>
      <w:r w:rsidR="0029049D">
        <w:rPr>
          <w:rFonts w:cs="Times New Roman"/>
        </w:rPr>
        <w:t xml:space="preserve">projected luminosity in table 6 in </w:t>
      </w:r>
      <w:hyperlink r:id="rId11" w:history="1">
        <w:r w:rsidR="00AD16A5" w:rsidRPr="00064EC4">
          <w:rPr>
            <w:rStyle w:val="Hyperlink"/>
            <w:rFonts w:cs="Times New Roman"/>
          </w:rPr>
          <w:t>http://www.rhichome.bnl.gov/RHIC/Runs/RhicProjections.pdf</w:t>
        </w:r>
      </w:hyperlink>
      <w:r w:rsidR="0029049D">
        <w:rPr>
          <w:rFonts w:cs="Times New Roman"/>
        </w:rPr>
        <w:t xml:space="preserve"> for 2018+. </w:t>
      </w:r>
      <w:r w:rsidR="00151FDF">
        <w:rPr>
          <w:rFonts w:cs="Times New Roman"/>
        </w:rPr>
        <w:t xml:space="preserve">The average polarization is </w:t>
      </w:r>
      <w:r w:rsidR="0029049D">
        <w:rPr>
          <w:rFonts w:cs="Times New Roman"/>
        </w:rPr>
        <w:t>to be used is 0.6 for</w:t>
      </w:r>
      <w:r w:rsidR="00151FDF">
        <w:rPr>
          <w:rFonts w:cs="Times New Roman"/>
        </w:rPr>
        <w:t xml:space="preserve"> both beam energies.</w:t>
      </w:r>
    </w:p>
    <w:p w14:paraId="1A5D631B" w14:textId="77777777" w:rsidR="0029049D" w:rsidRDefault="0029049D" w:rsidP="0029049D">
      <w:pPr>
        <w:rPr>
          <w:rFonts w:cs="Times New Roman"/>
        </w:rPr>
      </w:pPr>
    </w:p>
    <w:p w14:paraId="0BAFB8B0" w14:textId="2294F95B" w:rsidR="0029049D" w:rsidRDefault="0029049D" w:rsidP="0029049D">
      <w:pPr>
        <w:pStyle w:val="Heading2"/>
      </w:pPr>
      <w:r>
        <w:t>Suggested running by Carl</w:t>
      </w:r>
      <w:r w:rsidR="00A16AB9">
        <w:t>:</w:t>
      </w:r>
    </w:p>
    <w:p w14:paraId="76DD4B0C" w14:textId="77777777" w:rsidR="00A16AB9" w:rsidRDefault="00A16AB9" w:rsidP="00A16AB9"/>
    <w:p w14:paraId="482EE469" w14:textId="4F3EC6B0" w:rsidR="00A16AB9" w:rsidRDefault="00A16AB9" w:rsidP="00A16AB9">
      <w:r>
        <w:t>Instead of running all physics programs in a running period in parallel Carl suggested to consider the following alternative.</w:t>
      </w:r>
    </w:p>
    <w:p w14:paraId="053B4E7D" w14:textId="1C56D116" w:rsidR="00A16AB9" w:rsidRPr="00A16AB9" w:rsidRDefault="00A16AB9" w:rsidP="00380FE3">
      <w:pPr>
        <w:ind w:firstLine="0"/>
      </w:pPr>
      <w:r>
        <w:t>“</w:t>
      </w:r>
      <w:r w:rsidRPr="00A16AB9">
        <w:rPr>
          <w:rFonts w:cs="Times New Roman"/>
        </w:rPr>
        <w:t>The pp500 NLO inclusive jet cross section into the FCS with pT&gt;5 GeV/c is ~0.4% of the NSD cross section.  Thus, there will be a &gt;=5 GeV/c jet in 2% of the active bunch cross</w:t>
      </w:r>
      <w:r>
        <w:rPr>
          <w:rFonts w:cs="Times New Roman"/>
        </w:rPr>
        <w:t>ings.  That's a rate of 160 kHz</w:t>
      </w:r>
      <w:r w:rsidRPr="00A16AB9">
        <w:rPr>
          <w:rFonts w:cs="Times New Roman"/>
        </w:rPr>
        <w:t>!!!  Jets are NOT "rare probes" in pp500 collisions (except at the highest pT's).  I would suggest that the right way to do jet physics using the FCS would be to turn the rate down to the point where we can saturate the available bandwidth at prescale 1, then record like crazy</w:t>
      </w:r>
      <w:r>
        <w:rPr>
          <w:rFonts w:ascii="Helvetica" w:hAnsi="Helvetica" w:cs="Helvetica"/>
        </w:rPr>
        <w:t>.</w:t>
      </w:r>
      <w:r>
        <w:rPr>
          <w:rFonts w:ascii="Helvetica" w:hAnsi="Helvetica" w:cs="Helvetica"/>
        </w:rPr>
        <w:t>”</w:t>
      </w:r>
      <w:bookmarkStart w:id="0" w:name="_GoBack"/>
      <w:bookmarkEnd w:id="0"/>
    </w:p>
    <w:p w14:paraId="3C27924C" w14:textId="77777777" w:rsidR="003C2416" w:rsidRPr="003C2416" w:rsidRDefault="003C2416" w:rsidP="003C2416"/>
    <w:p w14:paraId="48574BD2" w14:textId="7098B308" w:rsidR="00894F74" w:rsidRDefault="003C2416" w:rsidP="003C2416">
      <w:pPr>
        <w:pStyle w:val="Heading2"/>
      </w:pPr>
      <w:r w:rsidRPr="003C2416">
        <w:t>A</w:t>
      </w:r>
      <w:r w:rsidR="00B32450" w:rsidRPr="003C2416">
        <w:t xml:space="preserve">nswers by Wolfram to our questions in section </w:t>
      </w:r>
      <w:r w:rsidR="00B32450" w:rsidRPr="003C2416">
        <w:rPr>
          <w:rStyle w:val="Heading2Char"/>
        </w:rPr>
        <w:fldChar w:fldCharType="begin"/>
      </w:r>
      <w:r w:rsidR="00B32450" w:rsidRPr="003C2416">
        <w:rPr>
          <w:rStyle w:val="Heading2Char"/>
        </w:rPr>
        <w:instrText xml:space="preserve"> REF _Ref258622101 \r \h </w:instrText>
      </w:r>
      <w:r w:rsidR="00B32450" w:rsidRPr="003C2416">
        <w:rPr>
          <w:rStyle w:val="Heading2Char"/>
        </w:rPr>
      </w:r>
      <w:r w:rsidR="00B32450" w:rsidRPr="003C2416">
        <w:rPr>
          <w:rStyle w:val="Heading2Char"/>
        </w:rPr>
        <w:fldChar w:fldCharType="separate"/>
      </w:r>
      <w:r w:rsidR="00B32450" w:rsidRPr="003C2416">
        <w:rPr>
          <w:rStyle w:val="Heading2Char"/>
        </w:rPr>
        <w:t>4</w:t>
      </w:r>
      <w:r w:rsidR="00B32450" w:rsidRPr="003C2416">
        <w:rPr>
          <w:rStyle w:val="Heading2Char"/>
        </w:rPr>
        <w:fldChar w:fldCharType="end"/>
      </w:r>
      <w:r w:rsidR="00B32450">
        <w:t>.</w:t>
      </w:r>
    </w:p>
    <w:p w14:paraId="6A3D40DD" w14:textId="77777777" w:rsidR="00B32450" w:rsidRDefault="00B32450" w:rsidP="00894F74"/>
    <w:p w14:paraId="312089ED" w14:textId="77777777" w:rsidR="00B32450" w:rsidRPr="00B32450" w:rsidRDefault="00B32450" w:rsidP="00B32450">
      <w:pPr>
        <w:pStyle w:val="ListParagraph"/>
        <w:widowControl w:val="0"/>
        <w:numPr>
          <w:ilvl w:val="0"/>
          <w:numId w:val="23"/>
        </w:numPr>
        <w:autoSpaceDE w:val="0"/>
        <w:autoSpaceDN w:val="0"/>
        <w:adjustRightInd w:val="0"/>
        <w:rPr>
          <w:rFonts w:cs="Times New Roman"/>
          <w:color w:val="0000FF"/>
        </w:rPr>
      </w:pPr>
      <w:r w:rsidRPr="00B32450">
        <w:rPr>
          <w:rFonts w:cs="Times New Roman"/>
          <w:color w:val="0000FF"/>
        </w:rPr>
        <w:t>What is the impact on the predicted luminosity increase that there will be no p+p running between 2015 and 2020</w:t>
      </w:r>
    </w:p>
    <w:p w14:paraId="485812C1" w14:textId="77777777" w:rsidR="00B32450" w:rsidRPr="00B32450" w:rsidRDefault="00B32450" w:rsidP="00B32450">
      <w:pPr>
        <w:widowControl w:val="0"/>
        <w:autoSpaceDE w:val="0"/>
        <w:autoSpaceDN w:val="0"/>
        <w:adjustRightInd w:val="0"/>
        <w:ind w:firstLine="0"/>
        <w:rPr>
          <w:rFonts w:cs="Times New Roman"/>
        </w:rPr>
      </w:pPr>
    </w:p>
    <w:p w14:paraId="694BA085" w14:textId="7C8053E5" w:rsidR="00B32450" w:rsidRPr="00B32450" w:rsidRDefault="00B32450" w:rsidP="00B32450">
      <w:pPr>
        <w:widowControl w:val="0"/>
        <w:autoSpaceDE w:val="0"/>
        <w:autoSpaceDN w:val="0"/>
        <w:adjustRightInd w:val="0"/>
        <w:ind w:firstLine="0"/>
        <w:jc w:val="both"/>
        <w:rPr>
          <w:rFonts w:cs="Times New Roman"/>
        </w:rPr>
      </w:pPr>
      <w:r w:rsidRPr="00B32450">
        <w:rPr>
          <w:rFonts w:cs="Times New Roman"/>
        </w:rPr>
        <w:t>That is a good point. Without running it is difficult to make progress. I think we will know of the</w:t>
      </w:r>
      <w:r>
        <w:rPr>
          <w:rFonts w:cs="Times New Roman"/>
        </w:rPr>
        <w:t xml:space="preserve"> </w:t>
      </w:r>
      <w:r w:rsidRPr="00B32450">
        <w:rPr>
          <w:rFonts w:cs="Times New Roman"/>
        </w:rPr>
        <w:t>generally principle with new OPPIS and the electron lenses can be demonstrated at 100 GeV.</w:t>
      </w:r>
      <w:r>
        <w:rPr>
          <w:rFonts w:cs="Times New Roman"/>
        </w:rPr>
        <w:t xml:space="preserve"> </w:t>
      </w:r>
      <w:r w:rsidRPr="00B32450">
        <w:rPr>
          <w:rFonts w:cs="Times New Roman"/>
        </w:rPr>
        <w:t xml:space="preserve">For this the next 2 runs will give good </w:t>
      </w:r>
      <w:r w:rsidR="00A22B93" w:rsidRPr="00B32450">
        <w:rPr>
          <w:rFonts w:cs="Times New Roman"/>
        </w:rPr>
        <w:t>guidance</w:t>
      </w:r>
      <w:r w:rsidRPr="00B32450">
        <w:rPr>
          <w:rFonts w:cs="Times New Roman"/>
        </w:rPr>
        <w:t>, even if we do not run 255 GeV protons.</w:t>
      </w:r>
      <w:r>
        <w:rPr>
          <w:rFonts w:cs="Times New Roman"/>
        </w:rPr>
        <w:t xml:space="preserve"> </w:t>
      </w:r>
      <w:r w:rsidRPr="00B32450">
        <w:rPr>
          <w:rFonts w:cs="Times New Roman"/>
        </w:rPr>
        <w:t>I had assumed pp running in Run-15 and Run-16. </w:t>
      </w:r>
      <w:r>
        <w:rPr>
          <w:rFonts w:cs="Times New Roman"/>
        </w:rPr>
        <w:t xml:space="preserve"> </w:t>
      </w:r>
      <w:r w:rsidRPr="00B32450">
        <w:rPr>
          <w:rFonts w:cs="Times New Roman"/>
        </w:rPr>
        <w:t>Having then no polarized protons in RHIC for 3 years does prevent demonstration of progress,</w:t>
      </w:r>
      <w:r>
        <w:rPr>
          <w:rFonts w:cs="Times New Roman"/>
        </w:rPr>
        <w:t xml:space="preserve"> </w:t>
      </w:r>
      <w:r w:rsidRPr="00B32450">
        <w:rPr>
          <w:rFonts w:cs="Times New Roman"/>
        </w:rPr>
        <w:t>and studies/progress need to rely on data to date, theory, and simulations.</w:t>
      </w:r>
    </w:p>
    <w:p w14:paraId="155A0B13" w14:textId="77777777" w:rsidR="00B32450" w:rsidRPr="00B32450" w:rsidRDefault="00B32450" w:rsidP="00B32450">
      <w:pPr>
        <w:widowControl w:val="0"/>
        <w:autoSpaceDE w:val="0"/>
        <w:autoSpaceDN w:val="0"/>
        <w:adjustRightInd w:val="0"/>
        <w:ind w:firstLine="0"/>
        <w:rPr>
          <w:rFonts w:cs="Times New Roman"/>
        </w:rPr>
      </w:pPr>
    </w:p>
    <w:p w14:paraId="3A679BF0" w14:textId="4E04740D" w:rsidR="00B32450" w:rsidRPr="00B32450" w:rsidRDefault="00B32450" w:rsidP="00B32450">
      <w:pPr>
        <w:pStyle w:val="ListParagraph"/>
        <w:widowControl w:val="0"/>
        <w:numPr>
          <w:ilvl w:val="0"/>
          <w:numId w:val="23"/>
        </w:numPr>
        <w:autoSpaceDE w:val="0"/>
        <w:autoSpaceDN w:val="0"/>
        <w:adjustRightInd w:val="0"/>
        <w:rPr>
          <w:rFonts w:cs="Times New Roman"/>
          <w:color w:val="0000FF"/>
        </w:rPr>
      </w:pPr>
      <w:r w:rsidRPr="00B32450">
        <w:rPr>
          <w:rFonts w:cs="Times New Roman"/>
          <w:color w:val="0000FF"/>
        </w:rPr>
        <w:t>What is the increase in luminosity per fill if the luminosity is kept constant through a dynamic </w:t>
      </w:r>
      <w:r w:rsidRPr="00B32450">
        <w:rPr>
          <w:rFonts w:ascii="Symbol" w:hAnsi="Symbol" w:cs="Times New Roman"/>
          <w:color w:val="0000FF"/>
        </w:rPr>
        <w:t></w:t>
      </w:r>
      <w:r w:rsidRPr="00B32450">
        <w:rPr>
          <w:rFonts w:cs="Times New Roman"/>
          <w:color w:val="0000FF"/>
        </w:rPr>
        <w:t>* squeeze through the fill; lets assume we would like hold it constant on the 2013 luminosity level.</w:t>
      </w:r>
    </w:p>
    <w:p w14:paraId="33D61D55" w14:textId="77777777" w:rsidR="00B32450" w:rsidRPr="00B32450" w:rsidRDefault="00B32450" w:rsidP="00B32450">
      <w:pPr>
        <w:widowControl w:val="0"/>
        <w:autoSpaceDE w:val="0"/>
        <w:autoSpaceDN w:val="0"/>
        <w:adjustRightInd w:val="0"/>
        <w:ind w:firstLine="0"/>
        <w:rPr>
          <w:rFonts w:cs="Times New Roman"/>
          <w:color w:val="0000FF"/>
        </w:rPr>
      </w:pPr>
    </w:p>
    <w:p w14:paraId="24EAF94F" w14:textId="4446645A" w:rsidR="00B32450" w:rsidRPr="00B32450" w:rsidRDefault="00B32450" w:rsidP="00B32450">
      <w:pPr>
        <w:widowControl w:val="0"/>
        <w:autoSpaceDE w:val="0"/>
        <w:autoSpaceDN w:val="0"/>
        <w:adjustRightInd w:val="0"/>
        <w:ind w:firstLine="0"/>
        <w:jc w:val="both"/>
        <w:rPr>
          <w:rFonts w:cs="Times New Roman"/>
        </w:rPr>
      </w:pPr>
      <w:r w:rsidRPr="00B32450">
        <w:rPr>
          <w:rFonts w:cs="Times New Roman"/>
        </w:rPr>
        <w:t>In Run-13 the average store luminosity was 64% of the peak luminosity. If one could go to 100%,</w:t>
      </w:r>
      <w:r>
        <w:rPr>
          <w:rFonts w:cs="Times New Roman"/>
        </w:rPr>
        <w:t xml:space="preserve"> </w:t>
      </w:r>
      <w:r w:rsidRPr="00B32450">
        <w:rPr>
          <w:rFonts w:cs="Times New Roman"/>
        </w:rPr>
        <w:t>one would gain 56%.</w:t>
      </w:r>
    </w:p>
    <w:p w14:paraId="656B0C6F" w14:textId="77777777" w:rsidR="00B32450" w:rsidRPr="00B32450" w:rsidRDefault="00B32450" w:rsidP="00B32450">
      <w:pPr>
        <w:widowControl w:val="0"/>
        <w:autoSpaceDE w:val="0"/>
        <w:autoSpaceDN w:val="0"/>
        <w:adjustRightInd w:val="0"/>
        <w:ind w:firstLine="0"/>
        <w:rPr>
          <w:rFonts w:cs="Times New Roman"/>
        </w:rPr>
      </w:pPr>
    </w:p>
    <w:p w14:paraId="56C8FC21" w14:textId="413413E7" w:rsidR="00B32450" w:rsidRPr="00B32450" w:rsidRDefault="00B32450" w:rsidP="00B32450">
      <w:pPr>
        <w:pStyle w:val="ListParagraph"/>
        <w:widowControl w:val="0"/>
        <w:numPr>
          <w:ilvl w:val="0"/>
          <w:numId w:val="23"/>
        </w:numPr>
        <w:autoSpaceDE w:val="0"/>
        <w:autoSpaceDN w:val="0"/>
        <w:adjustRightInd w:val="0"/>
        <w:rPr>
          <w:rFonts w:cs="Times New Roman"/>
          <w:color w:val="0000FF"/>
        </w:rPr>
      </w:pPr>
      <w:r w:rsidRPr="00B32450">
        <w:rPr>
          <w:rFonts w:cs="Times New Roman"/>
          <w:color w:val="0000FF"/>
        </w:rPr>
        <w:t>Why is there no impact through beam-beam on the beam polarization? The beam-beam should be much higher with a decreased bunch length and more protons per bunch.</w:t>
      </w:r>
    </w:p>
    <w:p w14:paraId="777D56DA" w14:textId="77777777" w:rsidR="00B32450" w:rsidRPr="00B32450" w:rsidRDefault="00B32450" w:rsidP="00B32450">
      <w:pPr>
        <w:widowControl w:val="0"/>
        <w:autoSpaceDE w:val="0"/>
        <w:autoSpaceDN w:val="0"/>
        <w:adjustRightInd w:val="0"/>
        <w:ind w:firstLine="0"/>
        <w:rPr>
          <w:rFonts w:cs="Times New Roman"/>
          <w:color w:val="0000FF"/>
        </w:rPr>
      </w:pPr>
    </w:p>
    <w:p w14:paraId="6518DEB0" w14:textId="16F354CD" w:rsidR="00B32450" w:rsidRPr="00B32450" w:rsidRDefault="00B32450" w:rsidP="00B32450">
      <w:pPr>
        <w:widowControl w:val="0"/>
        <w:autoSpaceDE w:val="0"/>
        <w:autoSpaceDN w:val="0"/>
        <w:adjustRightInd w:val="0"/>
        <w:ind w:firstLine="0"/>
        <w:jc w:val="both"/>
        <w:rPr>
          <w:rFonts w:cs="Times New Roman"/>
        </w:rPr>
      </w:pPr>
      <w:r w:rsidRPr="00B32450">
        <w:rPr>
          <w:rFonts w:cs="Times New Roman"/>
        </w:rPr>
        <w:t>Beam-beam is only weakly dependent on bunch length,</w:t>
      </w:r>
      <w:r>
        <w:rPr>
          <w:rFonts w:cs="Times New Roman"/>
        </w:rPr>
        <w:t xml:space="preserve"> but the beam-beam parameter is </w:t>
      </w:r>
      <w:r w:rsidRPr="00B32450">
        <w:rPr>
          <w:rFonts w:cs="Times New Roman"/>
        </w:rPr>
        <w:t>proportional</w:t>
      </w:r>
      <w:r>
        <w:rPr>
          <w:rFonts w:cs="Times New Roman"/>
        </w:rPr>
        <w:t xml:space="preserve"> </w:t>
      </w:r>
      <w:r w:rsidRPr="00B32450">
        <w:rPr>
          <w:rFonts w:cs="Times New Roman"/>
        </w:rPr>
        <w:t>to the intensity. So far we have not seen any depolarization effects from beam-beam (Mei's student</w:t>
      </w:r>
      <w:r>
        <w:rPr>
          <w:rFonts w:cs="Times New Roman"/>
        </w:rPr>
        <w:t xml:space="preserve"> </w:t>
      </w:r>
      <w:r w:rsidRPr="00B32450">
        <w:rPr>
          <w:rFonts w:cs="Times New Roman"/>
        </w:rPr>
        <w:t>had revisited that topic last year). Beam-beam is a disturbance in the lattice, but not large enough that the snakes would not overcome it. The increase in the beam-beam parameter we are targeting</w:t>
      </w:r>
      <w:r>
        <w:rPr>
          <w:rFonts w:cs="Times New Roman"/>
        </w:rPr>
        <w:t xml:space="preserve"> </w:t>
      </w:r>
      <w:r w:rsidRPr="00B32450">
        <w:rPr>
          <w:rFonts w:cs="Times New Roman"/>
        </w:rPr>
        <w:t>is only about 50%. </w:t>
      </w:r>
    </w:p>
    <w:p w14:paraId="0623F177" w14:textId="77777777" w:rsidR="00B32450" w:rsidRPr="00B32450" w:rsidRDefault="00B32450" w:rsidP="00B32450">
      <w:pPr>
        <w:widowControl w:val="0"/>
        <w:autoSpaceDE w:val="0"/>
        <w:autoSpaceDN w:val="0"/>
        <w:adjustRightInd w:val="0"/>
        <w:ind w:firstLine="0"/>
        <w:rPr>
          <w:rFonts w:cs="Times New Roman"/>
        </w:rPr>
      </w:pPr>
    </w:p>
    <w:p w14:paraId="2BF30872" w14:textId="77777777" w:rsidR="00B32450" w:rsidRPr="00B32450" w:rsidRDefault="00B32450" w:rsidP="00B32450">
      <w:pPr>
        <w:widowControl w:val="0"/>
        <w:autoSpaceDE w:val="0"/>
        <w:autoSpaceDN w:val="0"/>
        <w:adjustRightInd w:val="0"/>
        <w:ind w:firstLine="0"/>
        <w:rPr>
          <w:rFonts w:cs="Times New Roman"/>
        </w:rPr>
      </w:pPr>
      <w:r w:rsidRPr="00B32450">
        <w:rPr>
          <w:rFonts w:cs="Times New Roman"/>
        </w:rPr>
        <w:t>Follow up on the last question.</w:t>
      </w:r>
    </w:p>
    <w:p w14:paraId="2597C952" w14:textId="77777777" w:rsidR="00B32450" w:rsidRPr="00B32450" w:rsidRDefault="00B32450" w:rsidP="00B32450">
      <w:pPr>
        <w:widowControl w:val="0"/>
        <w:autoSpaceDE w:val="0"/>
        <w:autoSpaceDN w:val="0"/>
        <w:adjustRightInd w:val="0"/>
        <w:ind w:firstLine="0"/>
        <w:rPr>
          <w:rFonts w:cs="Times New Roman"/>
        </w:rPr>
      </w:pPr>
    </w:p>
    <w:p w14:paraId="4B130257" w14:textId="797039A6" w:rsidR="00B32450" w:rsidRPr="00B32450" w:rsidRDefault="00B32450" w:rsidP="00B32450">
      <w:pPr>
        <w:pStyle w:val="ListParagraph"/>
        <w:widowControl w:val="0"/>
        <w:numPr>
          <w:ilvl w:val="0"/>
          <w:numId w:val="23"/>
        </w:numPr>
        <w:autoSpaceDE w:val="0"/>
        <w:autoSpaceDN w:val="0"/>
        <w:adjustRightInd w:val="0"/>
        <w:rPr>
          <w:rFonts w:cs="Times New Roman"/>
          <w:color w:val="0000FF"/>
        </w:rPr>
      </w:pPr>
      <w:r w:rsidRPr="00B32450">
        <w:rPr>
          <w:rFonts w:cs="Times New Roman"/>
          <w:color w:val="0000FF"/>
        </w:rPr>
        <w:t>Is Mei's students study the one where he looked into the difference in polarization for bunches which collide once, twice and three times (as AnDY) was in collision? If yes, I'm surprised he could get enough statistical precision. But is not the polarization lifetime indirectly caused by beam-beam, or is the emittance growth not caused by beam-beam?</w:t>
      </w:r>
    </w:p>
    <w:p w14:paraId="334D9C3F" w14:textId="77777777" w:rsidR="00B32450" w:rsidRPr="00B32450" w:rsidRDefault="00B32450" w:rsidP="00B32450">
      <w:pPr>
        <w:widowControl w:val="0"/>
        <w:autoSpaceDE w:val="0"/>
        <w:autoSpaceDN w:val="0"/>
        <w:adjustRightInd w:val="0"/>
        <w:ind w:firstLine="0"/>
        <w:rPr>
          <w:rFonts w:cs="Times New Roman"/>
          <w:color w:val="0000FF"/>
        </w:rPr>
      </w:pPr>
    </w:p>
    <w:p w14:paraId="37134B53" w14:textId="175BD474" w:rsidR="00B32450" w:rsidRPr="003C2416" w:rsidRDefault="00B32450" w:rsidP="003C2416">
      <w:pPr>
        <w:widowControl w:val="0"/>
        <w:autoSpaceDE w:val="0"/>
        <w:autoSpaceDN w:val="0"/>
        <w:adjustRightInd w:val="0"/>
        <w:ind w:firstLine="0"/>
        <w:rPr>
          <w:rFonts w:cs="Times New Roman"/>
        </w:rPr>
      </w:pPr>
      <w:r w:rsidRPr="00B32450">
        <w:rPr>
          <w:rFonts w:cs="Times New Roman"/>
        </w:rPr>
        <w:t>Yes, beam-beam does cause emittance growth, and the beam-beam tune spread can move</w:t>
      </w:r>
      <w:r>
        <w:rPr>
          <w:rFonts w:cs="Times New Roman"/>
        </w:rPr>
        <w:t xml:space="preserve"> </w:t>
      </w:r>
      <w:r w:rsidRPr="00B32450">
        <w:rPr>
          <w:rFonts w:cs="Times New Roman"/>
        </w:rPr>
        <w:t>particles onto an unfavorable tune. The idea of the electron lenses, however, is to store more</w:t>
      </w:r>
      <w:r>
        <w:rPr>
          <w:rFonts w:cs="Times New Roman"/>
        </w:rPr>
        <w:t xml:space="preserve"> </w:t>
      </w:r>
      <w:r w:rsidRPr="00B32450">
        <w:rPr>
          <w:rFonts w:cs="Times New Roman"/>
        </w:rPr>
        <w:t>intensity without an increase in the beam-beam parameter.</w:t>
      </w:r>
    </w:p>
    <w:p w14:paraId="512831CC" w14:textId="77777777" w:rsidR="00B32450" w:rsidRDefault="00B32450" w:rsidP="00894F74"/>
    <w:p w14:paraId="41409C2C" w14:textId="77777777" w:rsidR="00894F74" w:rsidRPr="00894F74" w:rsidRDefault="00894F74" w:rsidP="00894F74"/>
    <w:p w14:paraId="64A3241B" w14:textId="6A8696E2" w:rsidR="00381BA3" w:rsidRDefault="004C2D58" w:rsidP="004C2D58">
      <w:pPr>
        <w:pStyle w:val="Heading1"/>
      </w:pPr>
      <w:bookmarkStart w:id="1" w:name="_Ref258622088"/>
      <w:r>
        <w:t>Basis for the discussion</w:t>
      </w:r>
      <w:bookmarkEnd w:id="1"/>
      <w:r>
        <w:t xml:space="preserve"> </w:t>
      </w:r>
    </w:p>
    <w:p w14:paraId="1CB1D8AB" w14:textId="77777777" w:rsidR="004C2D58" w:rsidRPr="004C2D58" w:rsidRDefault="004C2D58" w:rsidP="004C2D58"/>
    <w:p w14:paraId="61AD1632" w14:textId="33438D3A" w:rsidR="00381BA3" w:rsidRDefault="003D59ED" w:rsidP="00DC7C1C">
      <w:pPr>
        <w:jc w:val="both"/>
      </w:pPr>
      <w:r>
        <w:t>The main input to</w:t>
      </w:r>
      <w:r w:rsidR="00FE1E5F">
        <w:t xml:space="preserve"> the discussion is the talk by Wolfram Fischer to be found here </w:t>
      </w:r>
      <w:hyperlink r:id="rId12" w:history="1">
        <w:r w:rsidR="00FE1E5F" w:rsidRPr="00274FA8">
          <w:rPr>
            <w:rStyle w:val="Hyperlink"/>
          </w:rPr>
          <w:t>https://www.phenix.bnl.gov/WWW/publish/elke/STAR/pp-pA-LoI/2014-0321%20p+p%20and%20p+Au%20in%202020+.pptx</w:t>
        </w:r>
      </w:hyperlink>
    </w:p>
    <w:p w14:paraId="6DC8919F" w14:textId="4B054164" w:rsidR="004A301C" w:rsidRDefault="004A301C" w:rsidP="00DC7C1C">
      <w:pPr>
        <w:jc w:val="both"/>
      </w:pPr>
      <w:r>
        <w:t xml:space="preserve">In this talk luminosities for p+p at 500 GeV </w:t>
      </w:r>
      <w:r w:rsidR="003D59ED">
        <w:t xml:space="preserve">as summarized in the table below </w:t>
      </w:r>
      <w:r>
        <w:t xml:space="preserve">have been presented, the luminosity increase in 2018 and later is driven by </w:t>
      </w:r>
      <w:r w:rsidR="003D59ED">
        <w:t xml:space="preserve">a higher </w:t>
      </w:r>
      <w:r>
        <w:t xml:space="preserve">bunch intensity and </w:t>
      </w:r>
      <w:r w:rsidR="003D59ED">
        <w:t xml:space="preserve">a shorter </w:t>
      </w:r>
      <w:r>
        <w:t>bunch length, based on</w:t>
      </w:r>
    </w:p>
    <w:p w14:paraId="42876ADC" w14:textId="77777777" w:rsidR="004A301C" w:rsidRPr="004A301C" w:rsidRDefault="004A301C" w:rsidP="00DC7C1C">
      <w:pPr>
        <w:pStyle w:val="ListParagraph"/>
        <w:numPr>
          <w:ilvl w:val="0"/>
          <w:numId w:val="19"/>
        </w:numPr>
        <w:jc w:val="both"/>
        <w:rPr>
          <w:rFonts w:eastAsia="Times New Roman" w:cs="Times New Roman"/>
        </w:rPr>
      </w:pPr>
      <w:r>
        <w:t>New polarized source (first operated in 2013)</w:t>
      </w:r>
    </w:p>
    <w:p w14:paraId="601B5B8D" w14:textId="77777777" w:rsidR="004A301C" w:rsidRPr="004A301C" w:rsidRDefault="004A301C" w:rsidP="00DC7C1C">
      <w:pPr>
        <w:pStyle w:val="ListParagraph"/>
        <w:numPr>
          <w:ilvl w:val="0"/>
          <w:numId w:val="19"/>
        </w:numPr>
        <w:jc w:val="both"/>
        <w:rPr>
          <w:rFonts w:eastAsia="Times New Roman" w:cs="Times New Roman"/>
        </w:rPr>
      </w:pPr>
      <w:r>
        <w:t>Electron lenses (under commissioning)</w:t>
      </w:r>
    </w:p>
    <w:p w14:paraId="14942411" w14:textId="7A4D0A6E" w:rsidR="004A301C" w:rsidRDefault="004C2D58" w:rsidP="00DC7C1C">
      <w:pPr>
        <w:ind w:firstLine="0"/>
        <w:jc w:val="both"/>
        <w:rPr>
          <w:rFonts w:cs="Times New Roman"/>
        </w:rPr>
      </w:pPr>
      <w:r>
        <w:rPr>
          <w:b/>
          <w:bCs/>
          <w:color w:val="FF0000"/>
        </w:rPr>
        <w:t>Multiple interactions</w:t>
      </w:r>
      <w:r w:rsidR="004A301C">
        <w:rPr>
          <w:b/>
          <w:bCs/>
          <w:color w:val="FF0000"/>
        </w:rPr>
        <w:t xml:space="preserve"> </w:t>
      </w:r>
      <w:r>
        <w:rPr>
          <w:b/>
          <w:bCs/>
          <w:color w:val="FF0000"/>
        </w:rPr>
        <w:t xml:space="preserve">per bunch </w:t>
      </w:r>
      <w:r w:rsidR="004A301C">
        <w:rPr>
          <w:b/>
          <w:bCs/>
          <w:color w:val="FF0000"/>
        </w:rPr>
        <w:t xml:space="preserve">at peak luminosity </w:t>
      </w:r>
      <w:r>
        <w:rPr>
          <w:b/>
          <w:bCs/>
          <w:color w:val="FF0000"/>
        </w:rPr>
        <w:t xml:space="preserve">are </w:t>
      </w:r>
      <w:r w:rsidR="004A301C">
        <w:rPr>
          <w:b/>
          <w:bCs/>
          <w:color w:val="FF0000"/>
        </w:rPr>
        <w:t>going from 1.7 (2013) to 7.7 (2018)</w:t>
      </w:r>
    </w:p>
    <w:p w14:paraId="06E20385" w14:textId="014B4DD7" w:rsidR="004A301C" w:rsidRDefault="004A301C" w:rsidP="004A301C"/>
    <w:p w14:paraId="69989691" w14:textId="0FCCB16D" w:rsidR="004A301C" w:rsidRDefault="004C2D58" w:rsidP="00381BA3">
      <w:r>
        <w:rPr>
          <w:noProof/>
        </w:rPr>
        <w:drawing>
          <wp:inline distT="0" distB="0" distL="0" distR="0" wp14:anchorId="3ABF4B6F" wp14:editId="57BDBAF0">
            <wp:extent cx="5486400" cy="2599690"/>
            <wp:effectExtent l="0" t="0" r="0" b="0"/>
            <wp:docPr id="2" name="Picture 2" descr="Untitl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Untitled.tiff"/>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486400" cy="2599690"/>
                    </a:xfrm>
                    <a:prstGeom prst="rect">
                      <a:avLst/>
                    </a:prstGeom>
                  </pic:spPr>
                </pic:pic>
              </a:graphicData>
            </a:graphic>
          </wp:inline>
        </w:drawing>
      </w:r>
    </w:p>
    <w:p w14:paraId="17AC899A" w14:textId="7E36D3A8" w:rsidR="00FE1E5F" w:rsidRDefault="00FE1E5F" w:rsidP="004C2D58">
      <w:pPr>
        <w:ind w:firstLine="0"/>
      </w:pPr>
    </w:p>
    <w:p w14:paraId="24B96C52" w14:textId="68E57061" w:rsidR="004C2D58" w:rsidRDefault="004C2D58" w:rsidP="004C2D58">
      <w:pPr>
        <w:ind w:firstLine="0"/>
      </w:pPr>
      <w:r>
        <w:t>For 200 GeV p+p the rule of thumb is that the luminosity is half of that at 500 GeV. The multiple interacti</w:t>
      </w:r>
      <w:r w:rsidR="003C5F31">
        <w:t>ons also scale by a factor of 2, so are in the order of 4 in the 2020+ years.</w:t>
      </w:r>
    </w:p>
    <w:p w14:paraId="13D18B9B" w14:textId="77777777" w:rsidR="003C5F31" w:rsidRDefault="003C5F31" w:rsidP="004C2D58">
      <w:pPr>
        <w:ind w:firstLine="0"/>
      </w:pPr>
    </w:p>
    <w:p w14:paraId="4515267C" w14:textId="190B3B81" w:rsidR="003C5F31" w:rsidRDefault="00CE3244" w:rsidP="003C5F31">
      <w:pPr>
        <w:pStyle w:val="Heading1"/>
      </w:pPr>
      <w:r>
        <w:t xml:space="preserve">Can STAR </w:t>
      </w:r>
      <w:r w:rsidRPr="003D0B40">
        <w:t>benefit</w:t>
      </w:r>
      <w:r>
        <w:t xml:space="preserve"> from this luminosity increase</w:t>
      </w:r>
    </w:p>
    <w:p w14:paraId="0FD5D2F8" w14:textId="77777777" w:rsidR="00CE3244" w:rsidRDefault="00CE3244" w:rsidP="00CE3244"/>
    <w:p w14:paraId="5EF67B4F" w14:textId="4C92AB1E" w:rsidR="00CE3244" w:rsidRDefault="00CE3244" w:rsidP="008D039B">
      <w:pPr>
        <w:pStyle w:val="ListParagraph"/>
        <w:numPr>
          <w:ilvl w:val="0"/>
          <w:numId w:val="20"/>
        </w:numPr>
        <w:jc w:val="both"/>
      </w:pPr>
      <w:r>
        <w:t xml:space="preserve">The 2013 p+p 500 GeV run constituted the limit or very close to the limit acceptable by the TPC.  The iTPC </w:t>
      </w:r>
      <w:r w:rsidR="003D59ED">
        <w:t xml:space="preserve">upgrade </w:t>
      </w:r>
      <w:r>
        <w:t>will not make any</w:t>
      </w:r>
      <w:r w:rsidR="00DB0780">
        <w:t xml:space="preserve"> difference to </w:t>
      </w:r>
      <w:r w:rsidR="00935489">
        <w:t>this;</w:t>
      </w:r>
      <w:r w:rsidR="00DB0780">
        <w:t xml:space="preserve"> actually </w:t>
      </w:r>
      <w:r w:rsidR="00935489">
        <w:t xml:space="preserve">on the contrary the iTPC could potentially make things </w:t>
      </w:r>
      <w:r w:rsidR="00DB0780">
        <w:t xml:space="preserve">worth </w:t>
      </w:r>
      <w:r w:rsidR="00935489">
        <w:t>as the pad size for the inner pads is increased this together with the increased luminosity might lead to the fact that the inner pads at 200 GeV are as difficult to use as at 500 GeV now.  The impact of this potential change on the forward physics utilizing the iTPC and the EEMC needs to be investigated.</w:t>
      </w:r>
      <w:r w:rsidR="00D470A8">
        <w:t xml:space="preserve"> </w:t>
      </w:r>
      <w:r w:rsidR="003D59ED">
        <w:t xml:space="preserve">Using a dynamic </w:t>
      </w:r>
      <w:r w:rsidR="003D59ED" w:rsidRPr="003D59ED">
        <w:rPr>
          <w:rFonts w:ascii="Symbol" w:hAnsi="Symbol"/>
        </w:rPr>
        <w:t></w:t>
      </w:r>
      <w:r w:rsidR="003D59ED">
        <w:t>* squeeze technique through the fill can mitigate some of the luminosity limit of the TPC</w:t>
      </w:r>
      <w:r w:rsidR="00D470A8">
        <w:t>.</w:t>
      </w:r>
    </w:p>
    <w:p w14:paraId="51E396AC" w14:textId="77777777" w:rsidR="00935489" w:rsidRDefault="00935489" w:rsidP="00CE3244"/>
    <w:p w14:paraId="3DE9C50D" w14:textId="78822837" w:rsidR="00935489" w:rsidRDefault="00935489" w:rsidP="00935489">
      <w:pPr>
        <w:pStyle w:val="Heading2"/>
      </w:pPr>
      <w:r>
        <w:t>Summary on p+p / p+A physics planned in the years 2020+</w:t>
      </w:r>
    </w:p>
    <w:p w14:paraId="622675CD" w14:textId="77777777" w:rsidR="00935489" w:rsidRDefault="00935489" w:rsidP="00935489"/>
    <w:p w14:paraId="69C48D34" w14:textId="0E1AD112" w:rsidR="003C5F31" w:rsidRDefault="004D23A4" w:rsidP="008D039B">
      <w:pPr>
        <w:jc w:val="both"/>
      </w:pPr>
      <w:r>
        <w:t xml:space="preserve">In the following a quick summary of the p+p and p+A physics planned in 2020+ is given, special emphasis is given if the TPC is needed for this physics or not and the program can be done with the increase multiple interactions per bunch. The physics goals have been outlined </w:t>
      </w:r>
      <w:r w:rsidR="005B3F2A">
        <w:t>i</w:t>
      </w:r>
      <w:r>
        <w:t>n</w:t>
      </w:r>
      <w:r w:rsidR="008A0818">
        <w:t xml:space="preserve"> </w:t>
      </w:r>
      <w:r>
        <w:t xml:space="preserve">the following tables </w:t>
      </w:r>
      <w:hyperlink r:id="rId14" w:history="1">
        <w:r w:rsidR="003C5F31" w:rsidRPr="00274FA8">
          <w:rPr>
            <w:rStyle w:val="Hyperlink"/>
          </w:rPr>
          <w:t>https://www.phenix.bnl.gov/WWW/publish/elke/STAR/pp-pA-LoI/pp.pA.table.ppt</w:t>
        </w:r>
      </w:hyperlink>
      <w:r>
        <w:t xml:space="preserve"> as well as many talks given in the pp-pA-LoI group meetings.</w:t>
      </w:r>
    </w:p>
    <w:p w14:paraId="35D35590" w14:textId="4DDC1C8D" w:rsidR="005B3F2A" w:rsidRDefault="005B3F2A" w:rsidP="008D039B">
      <w:pPr>
        <w:jc w:val="both"/>
      </w:pPr>
      <w:r>
        <w:t xml:space="preserve">In the following it is assumed that for the rapidity range -1 to 2 the dominant tracking detector is the TPC. It is also assumed the iTPC upgrade is available in the years 2020+. </w:t>
      </w:r>
      <w:r w:rsidR="003D59ED">
        <w:t>For jet or any other charged particle id t</w:t>
      </w:r>
      <w:r>
        <w:t>he TPC is combined with the EEMC</w:t>
      </w:r>
      <w:r w:rsidR="003D59ED">
        <w:t xml:space="preserve"> in the rapidity range 1 to 2</w:t>
      </w:r>
      <w:r>
        <w:t xml:space="preserve">. In the rapidity range 2 to 4 the setup is </w:t>
      </w:r>
      <w:r w:rsidR="003D59ED">
        <w:t xml:space="preserve">the </w:t>
      </w:r>
      <w:r>
        <w:t xml:space="preserve">FCS (ECAL+HCal+Preshower) combined with a fast tracking detector, </w:t>
      </w:r>
      <w:r w:rsidR="0080224D">
        <w:t xml:space="preserve">i.e. Silicon. Such in the rapidity range 2 to 4 there are no limitations from the detectors to take a factor four higher instantaneous luminosity. </w:t>
      </w:r>
    </w:p>
    <w:p w14:paraId="1CF3B6F6" w14:textId="77777777" w:rsidR="004D23A4" w:rsidRDefault="004D23A4" w:rsidP="004D23A4"/>
    <w:p w14:paraId="4C9F2B1C" w14:textId="6910F7C3" w:rsidR="004D23A4" w:rsidRDefault="004D23A4" w:rsidP="00D470A8">
      <w:pPr>
        <w:pStyle w:val="Heading3"/>
        <w:numPr>
          <w:ilvl w:val="0"/>
          <w:numId w:val="21"/>
        </w:numPr>
      </w:pPr>
      <w:r>
        <w:t xml:space="preserve">500 GeV </w:t>
      </w:r>
      <w:r w:rsidR="00D470A8">
        <w:t>Longitudinal Polarized Physics</w:t>
      </w:r>
    </w:p>
    <w:p w14:paraId="675A374C" w14:textId="0B8D95DB" w:rsidR="00282E31" w:rsidRDefault="00D470A8" w:rsidP="00282E31">
      <w:pPr>
        <w:pStyle w:val="ListParagraph"/>
        <w:numPr>
          <w:ilvl w:val="1"/>
          <w:numId w:val="21"/>
        </w:numPr>
        <w:jc w:val="both"/>
      </w:pPr>
      <w:r>
        <w:t>Di-</w:t>
      </w:r>
      <w:r w:rsidR="00DC7C1C">
        <w:t xml:space="preserve">jets to measure </w:t>
      </w:r>
      <w:r w:rsidR="00DC7C1C" w:rsidRPr="00DC7C1C">
        <w:rPr>
          <w:rFonts w:ascii="Symbol" w:hAnsi="Symbol"/>
        </w:rPr>
        <w:t></w:t>
      </w:r>
      <w:r w:rsidR="00DC7C1C">
        <w:t>g(x,Q</w:t>
      </w:r>
      <w:r w:rsidR="00DC7C1C" w:rsidRPr="00DC7C1C">
        <w:rPr>
          <w:vertAlign w:val="superscript"/>
        </w:rPr>
        <w:t>2</w:t>
      </w:r>
      <w:r w:rsidR="00DC7C1C">
        <w:t xml:space="preserve">) and to constrain the shape of </w:t>
      </w:r>
      <w:r w:rsidR="00DC7C1C" w:rsidRPr="00DC7C1C">
        <w:rPr>
          <w:rFonts w:ascii="Symbol" w:hAnsi="Symbol"/>
        </w:rPr>
        <w:t></w:t>
      </w:r>
      <w:r w:rsidR="00DC7C1C">
        <w:t>g(x,Q</w:t>
      </w:r>
      <w:r w:rsidR="00DC7C1C" w:rsidRPr="00DC7C1C">
        <w:rPr>
          <w:vertAlign w:val="superscript"/>
        </w:rPr>
        <w:t>2</w:t>
      </w:r>
      <w:r w:rsidR="00DC7C1C">
        <w:t>). This involves measuring di-jets with different rapidity combinations from barrel-barrel to forward-forward combinations. Especially the asymmetries for forward-forward jets are very small</w:t>
      </w:r>
      <w:r w:rsidR="008D039B">
        <w:t>,</w:t>
      </w:r>
      <w:r w:rsidR="00DC7C1C">
        <w:t xml:space="preserve"> which poses a</w:t>
      </w:r>
      <w:r w:rsidR="008D039B">
        <w:t xml:space="preserve"> special</w:t>
      </w:r>
      <w:r w:rsidR="00DC7C1C">
        <w:t xml:space="preserve"> challenge to the relative luminosity measurement</w:t>
      </w:r>
      <w:r w:rsidR="008D039B">
        <w:t xml:space="preserve"> (&lt; 10</w:t>
      </w:r>
      <w:r w:rsidR="008D039B" w:rsidRPr="008D039B">
        <w:rPr>
          <w:vertAlign w:val="superscript"/>
        </w:rPr>
        <w:t>-4</w:t>
      </w:r>
      <w:r w:rsidR="008D039B">
        <w:t>)</w:t>
      </w:r>
      <w:r w:rsidR="00DC7C1C">
        <w:t>.</w:t>
      </w:r>
    </w:p>
    <w:p w14:paraId="730CF70A" w14:textId="038A6DC5" w:rsidR="00DC7C1C" w:rsidRDefault="00DC7C1C" w:rsidP="008D039B">
      <w:pPr>
        <w:pStyle w:val="ListParagraph"/>
        <w:numPr>
          <w:ilvl w:val="2"/>
          <w:numId w:val="21"/>
        </w:numPr>
        <w:jc w:val="both"/>
      </w:pPr>
      <w:r>
        <w:t xml:space="preserve">As </w:t>
      </w:r>
      <w:r w:rsidR="008D039B">
        <w:t>for certain di-jet rapidity combinations the jets involve the TPC this program cannot benefit from the luminosity increase as long as the limitations due the TPC cannot be overcome.</w:t>
      </w:r>
    </w:p>
    <w:p w14:paraId="7E459318" w14:textId="50AA50C8" w:rsidR="00D80A84" w:rsidRDefault="00D80A84" w:rsidP="00D80A84">
      <w:pPr>
        <w:pStyle w:val="ListParagraph"/>
        <w:numPr>
          <w:ilvl w:val="2"/>
          <w:numId w:val="21"/>
        </w:numPr>
        <w:jc w:val="both"/>
      </w:pPr>
      <w:r>
        <w:t xml:space="preserve">With </w:t>
      </w:r>
      <w:r w:rsidR="008D039B">
        <w:t xml:space="preserve">8 interactions per bunch it will be extremely important to reach a goal of </w:t>
      </w:r>
      <w:r>
        <w:t>&lt;10</w:t>
      </w:r>
      <w:r w:rsidRPr="00D80A84">
        <w:rPr>
          <w:vertAlign w:val="superscript"/>
        </w:rPr>
        <w:t>-4</w:t>
      </w:r>
      <w:r>
        <w:t xml:space="preserve"> for the relative luminosity to understand and resolve how many interactions occurred per bunch crossing and spin alignment. Even without this additional complication there is not yet a concept to measure relative luminosity to this </w:t>
      </w:r>
      <w:r w:rsidR="008A0818">
        <w:t>precision</w:t>
      </w:r>
    </w:p>
    <w:p w14:paraId="51BAAAC1" w14:textId="6D1D9563" w:rsidR="00282E31" w:rsidRDefault="00282E31" w:rsidP="00282E31">
      <w:pPr>
        <w:pStyle w:val="ListParagraph"/>
        <w:numPr>
          <w:ilvl w:val="1"/>
          <w:numId w:val="21"/>
        </w:numPr>
        <w:jc w:val="both"/>
      </w:pPr>
      <w:r>
        <w:t>The same hold</w:t>
      </w:r>
      <w:r w:rsidR="00FF55BB">
        <w:t>s</w:t>
      </w:r>
      <w:r>
        <w:t xml:space="preserve"> for any other correlation measurements like </w:t>
      </w:r>
      <w:r w:rsidRPr="00282E31">
        <w:rPr>
          <w:rFonts w:ascii="Symbol" w:hAnsi="Symbol"/>
        </w:rPr>
        <w:t></w:t>
      </w:r>
      <w:r>
        <w:t>-jet, hadron-jet</w:t>
      </w:r>
      <w:r w:rsidR="00FF55BB">
        <w:t>.</w:t>
      </w:r>
    </w:p>
    <w:p w14:paraId="13E5D78C" w14:textId="77777777" w:rsidR="008A0818" w:rsidRDefault="008A0818" w:rsidP="008A0818">
      <w:pPr>
        <w:pStyle w:val="ListParagraph"/>
        <w:ind w:left="1800"/>
        <w:jc w:val="both"/>
      </w:pPr>
    </w:p>
    <w:p w14:paraId="7993EB73" w14:textId="6C3E5ACC" w:rsidR="00D80A84" w:rsidRDefault="00707D14" w:rsidP="00D80A84">
      <w:pPr>
        <w:pStyle w:val="ListParagraph"/>
        <w:numPr>
          <w:ilvl w:val="0"/>
          <w:numId w:val="21"/>
        </w:numPr>
        <w:jc w:val="both"/>
        <w:rPr>
          <w:b/>
          <w:color w:val="0000FF"/>
        </w:rPr>
      </w:pPr>
      <w:r>
        <w:rPr>
          <w:b/>
          <w:color w:val="0000FF"/>
        </w:rPr>
        <w:t>200</w:t>
      </w:r>
      <w:r w:rsidR="009F26ED">
        <w:rPr>
          <w:b/>
          <w:color w:val="0000FF"/>
        </w:rPr>
        <w:t>/500</w:t>
      </w:r>
      <w:r>
        <w:rPr>
          <w:b/>
          <w:color w:val="0000FF"/>
        </w:rPr>
        <w:t xml:space="preserve"> GeV Transverse Polariz</w:t>
      </w:r>
      <w:r w:rsidR="00D80A84" w:rsidRPr="00D80A84">
        <w:rPr>
          <w:b/>
          <w:color w:val="0000FF"/>
        </w:rPr>
        <w:t>ed Physics</w:t>
      </w:r>
    </w:p>
    <w:p w14:paraId="14AB0878" w14:textId="5004E88D" w:rsidR="00D80A84" w:rsidRDefault="00707D14" w:rsidP="00D80A84">
      <w:pPr>
        <w:pStyle w:val="ListParagraph"/>
        <w:numPr>
          <w:ilvl w:val="1"/>
          <w:numId w:val="21"/>
        </w:numPr>
        <w:jc w:val="both"/>
        <w:rPr>
          <w:color w:val="000000" w:themeColor="text1"/>
        </w:rPr>
      </w:pPr>
      <w:r w:rsidRPr="00707D14">
        <w:rPr>
          <w:color w:val="000000" w:themeColor="text1"/>
        </w:rPr>
        <w:t xml:space="preserve">The </w:t>
      </w:r>
      <w:r>
        <w:rPr>
          <w:color w:val="000000" w:themeColor="text1"/>
        </w:rPr>
        <w:t>main physics observables</w:t>
      </w:r>
      <w:r w:rsidR="004E648A">
        <w:rPr>
          <w:color w:val="000000" w:themeColor="text1"/>
        </w:rPr>
        <w:t xml:space="preserve">, Collins, IFF and Sivers, </w:t>
      </w:r>
      <w:r>
        <w:rPr>
          <w:color w:val="000000" w:themeColor="text1"/>
        </w:rPr>
        <w:t>involve jets</w:t>
      </w:r>
      <w:r w:rsidR="004E648A">
        <w:rPr>
          <w:color w:val="000000" w:themeColor="text1"/>
        </w:rPr>
        <w:t xml:space="preserve"> or di-hadro</w:t>
      </w:r>
      <w:r w:rsidR="003D0B40">
        <w:rPr>
          <w:color w:val="000000" w:themeColor="text1"/>
        </w:rPr>
        <w:t>ns in a rapidity range +1 to +4, this rapidity range com</w:t>
      </w:r>
      <w:r w:rsidR="008A0818">
        <w:rPr>
          <w:color w:val="000000" w:themeColor="text1"/>
        </w:rPr>
        <w:t>bines the EEMC with the iTPC to reconstruct jets. Like in the case for 500 GeV jets as long as the limitations of the TPC are not overcome, STAR cannot benefit fully from this luminosity increase</w:t>
      </w:r>
      <w:r w:rsidR="00282E31">
        <w:rPr>
          <w:color w:val="000000" w:themeColor="text1"/>
        </w:rPr>
        <w:t>.</w:t>
      </w:r>
    </w:p>
    <w:p w14:paraId="53074A66" w14:textId="053612DE" w:rsidR="009F26ED" w:rsidRDefault="009F26ED" w:rsidP="00D80A84">
      <w:pPr>
        <w:pStyle w:val="ListParagraph"/>
        <w:numPr>
          <w:ilvl w:val="1"/>
          <w:numId w:val="21"/>
        </w:numPr>
        <w:jc w:val="both"/>
        <w:rPr>
          <w:color w:val="000000" w:themeColor="text1"/>
        </w:rPr>
      </w:pPr>
      <w:r>
        <w:rPr>
          <w:color w:val="000000" w:themeColor="text1"/>
        </w:rPr>
        <w:t>A</w:t>
      </w:r>
      <w:r w:rsidRPr="009F26ED">
        <w:rPr>
          <w:color w:val="000000" w:themeColor="text1"/>
          <w:vertAlign w:val="subscript"/>
        </w:rPr>
        <w:t>N</w:t>
      </w:r>
      <w:r>
        <w:rPr>
          <w:color w:val="000000" w:themeColor="text1"/>
        </w:rPr>
        <w:t xml:space="preserve">(DY) at 500 GeV, this is the only measurement, which is done only in the </w:t>
      </w:r>
      <w:r>
        <w:t>rapidity range 2 to 4</w:t>
      </w:r>
      <w:r>
        <w:rPr>
          <w:color w:val="000000" w:themeColor="text1"/>
        </w:rPr>
        <w:t xml:space="preserve">. It does not require any correlation with another particle. The </w:t>
      </w:r>
      <w:r w:rsidR="003D59ED">
        <w:rPr>
          <w:color w:val="000000" w:themeColor="text1"/>
        </w:rPr>
        <w:t>absolute</w:t>
      </w:r>
      <w:r>
        <w:rPr>
          <w:color w:val="000000" w:themeColor="text1"/>
        </w:rPr>
        <w:t xml:space="preserve"> critical requirement is to control the background from QCD 2</w:t>
      </w:r>
      <w:r w:rsidRPr="009F26ED">
        <w:rPr>
          <w:color w:val="000000" w:themeColor="text1"/>
        </w:rPr>
        <w:sym w:font="Wingdings" w:char="F0E0"/>
      </w:r>
      <w:r w:rsidR="0013732C">
        <w:rPr>
          <w:color w:val="000000" w:themeColor="text1"/>
        </w:rPr>
        <w:t>2 to equal or better 1:1, if not asymmetries of 2%-4% are not measurable.</w:t>
      </w:r>
      <w:r>
        <w:rPr>
          <w:color w:val="000000" w:themeColor="text1"/>
        </w:rPr>
        <w:t xml:space="preserve"> With multiple interactions per bunch, this will require a tracker</w:t>
      </w:r>
      <w:r w:rsidR="0013732C">
        <w:rPr>
          <w:color w:val="000000" w:themeColor="text1"/>
        </w:rPr>
        <w:t xml:space="preserve"> in this rapidity range, which c</w:t>
      </w:r>
      <w:r>
        <w:rPr>
          <w:color w:val="000000" w:themeColor="text1"/>
        </w:rPr>
        <w:t xml:space="preserve">an resolve the different vertices </w:t>
      </w:r>
      <w:r w:rsidR="0013732C">
        <w:rPr>
          <w:color w:val="000000" w:themeColor="text1"/>
        </w:rPr>
        <w:t>The suppression factor needed for DY is 10</w:t>
      </w:r>
      <w:r w:rsidR="0013732C" w:rsidRPr="0013732C">
        <w:rPr>
          <w:color w:val="000000" w:themeColor="text1"/>
          <w:vertAlign w:val="superscript"/>
        </w:rPr>
        <w:t>6</w:t>
      </w:r>
      <w:r w:rsidR="0013732C">
        <w:rPr>
          <w:color w:val="000000" w:themeColor="text1"/>
        </w:rPr>
        <w:t xml:space="preserve">, simulations need to be done, which show that a tracker in the </w:t>
      </w:r>
      <w:r w:rsidR="0013732C">
        <w:t xml:space="preserve">rapidity range 2 to 4 with STAR </w:t>
      </w:r>
      <w:r w:rsidR="00F60BD6">
        <w:t>magnetic field can do this.</w:t>
      </w:r>
    </w:p>
    <w:p w14:paraId="2B1AC4AF" w14:textId="77777777" w:rsidR="00FF55BB" w:rsidRDefault="00FF55BB" w:rsidP="009F26ED">
      <w:pPr>
        <w:pStyle w:val="ListParagraph"/>
        <w:ind w:left="360"/>
        <w:jc w:val="both"/>
        <w:rPr>
          <w:color w:val="000000" w:themeColor="text1"/>
        </w:rPr>
      </w:pPr>
    </w:p>
    <w:p w14:paraId="22F8E94F" w14:textId="38F1B0DC" w:rsidR="00FF55BB" w:rsidRDefault="00FF55BB" w:rsidP="00FF55BB">
      <w:pPr>
        <w:pStyle w:val="ListParagraph"/>
        <w:numPr>
          <w:ilvl w:val="0"/>
          <w:numId w:val="21"/>
        </w:numPr>
        <w:jc w:val="both"/>
        <w:rPr>
          <w:b/>
          <w:color w:val="0000FF"/>
        </w:rPr>
      </w:pPr>
      <w:r w:rsidRPr="00FF55BB">
        <w:rPr>
          <w:b/>
          <w:color w:val="0000FF"/>
        </w:rPr>
        <w:t>200 GeV un(polarized) pA</w:t>
      </w:r>
    </w:p>
    <w:p w14:paraId="118E0BC1" w14:textId="59FEFEBD" w:rsidR="00461B0E" w:rsidRPr="00461B0E" w:rsidRDefault="00461B0E" w:rsidP="00461B0E">
      <w:pPr>
        <w:pStyle w:val="ListParagraph"/>
        <w:ind w:left="360"/>
        <w:jc w:val="both"/>
        <w:rPr>
          <w:color w:val="000000" w:themeColor="text1"/>
        </w:rPr>
      </w:pPr>
      <w:r w:rsidRPr="00461B0E">
        <w:rPr>
          <w:color w:val="000000" w:themeColor="text1"/>
        </w:rPr>
        <w:t xml:space="preserve">One global remark </w:t>
      </w:r>
      <w:r>
        <w:rPr>
          <w:color w:val="000000" w:themeColor="text1"/>
        </w:rPr>
        <w:t xml:space="preserve">if any of the measurements needs to be made as function of centrality, the detector measuring centrality in pA needs to be able to resolve the multiple </w:t>
      </w:r>
      <w:r w:rsidR="00F00A50">
        <w:rPr>
          <w:color w:val="000000" w:themeColor="text1"/>
        </w:rPr>
        <w:t>interactions per bunch. One question, which needs to be answered first, do all the interactions maybe have the same centrality? If not how can this be resolved, what does the LHC do</w:t>
      </w:r>
      <w:r w:rsidR="000560AF">
        <w:rPr>
          <w:color w:val="000000" w:themeColor="text1"/>
        </w:rPr>
        <w:t>?</w:t>
      </w:r>
    </w:p>
    <w:p w14:paraId="3CF84278" w14:textId="52F42AE5" w:rsidR="00FF55BB" w:rsidRDefault="00FF55BB" w:rsidP="00FF55BB">
      <w:pPr>
        <w:pStyle w:val="ListParagraph"/>
        <w:numPr>
          <w:ilvl w:val="1"/>
          <w:numId w:val="21"/>
        </w:numPr>
        <w:jc w:val="both"/>
        <w:rPr>
          <w:color w:val="000000" w:themeColor="text1"/>
        </w:rPr>
      </w:pPr>
      <w:r w:rsidRPr="00FF55BB">
        <w:rPr>
          <w:color w:val="000000" w:themeColor="text1"/>
        </w:rPr>
        <w:t xml:space="preserve">All </w:t>
      </w:r>
      <w:r>
        <w:rPr>
          <w:color w:val="000000" w:themeColor="text1"/>
        </w:rPr>
        <w:t>observables related to UPC</w:t>
      </w:r>
      <w:r w:rsidR="001C493D">
        <w:rPr>
          <w:color w:val="000000" w:themeColor="text1"/>
        </w:rPr>
        <w:t xml:space="preserve"> </w:t>
      </w:r>
      <w:r>
        <w:rPr>
          <w:color w:val="000000" w:themeColor="text1"/>
        </w:rPr>
        <w:t>have the final s</w:t>
      </w:r>
      <w:r w:rsidR="001C493D">
        <w:rPr>
          <w:color w:val="000000" w:themeColor="text1"/>
        </w:rPr>
        <w:t xml:space="preserve">tate in -1 to max 2 in rapidity </w:t>
      </w:r>
      <w:r>
        <w:rPr>
          <w:color w:val="000000" w:themeColor="text1"/>
        </w:rPr>
        <w:t>such involve the TPC</w:t>
      </w:r>
      <w:r w:rsidR="0060422B">
        <w:rPr>
          <w:color w:val="000000" w:themeColor="text1"/>
        </w:rPr>
        <w:t>.</w:t>
      </w:r>
    </w:p>
    <w:p w14:paraId="38EA3F51" w14:textId="7CA63474" w:rsidR="001C493D" w:rsidRDefault="001C493D" w:rsidP="00FF55BB">
      <w:pPr>
        <w:pStyle w:val="ListParagraph"/>
        <w:numPr>
          <w:ilvl w:val="1"/>
          <w:numId w:val="21"/>
        </w:numPr>
        <w:jc w:val="both"/>
        <w:rPr>
          <w:color w:val="000000" w:themeColor="text1"/>
        </w:rPr>
      </w:pPr>
      <w:r>
        <w:rPr>
          <w:color w:val="000000" w:themeColor="text1"/>
        </w:rPr>
        <w:t xml:space="preserve">NLO DY measurements, this involves to detect in addition to the </w:t>
      </w:r>
      <w:r w:rsidR="003D59ED">
        <w:rPr>
          <w:color w:val="000000" w:themeColor="text1"/>
        </w:rPr>
        <w:t>e+e- pair an</w:t>
      </w:r>
      <w:r w:rsidR="009733DE">
        <w:rPr>
          <w:color w:val="000000" w:themeColor="text1"/>
        </w:rPr>
        <w:t xml:space="preserve"> other hadron. As this measurement is thought as one of the measurements to be sensitive to saturation it will be critical to go in and out of the saturation regime, this is realized by changing the rapidity range and//or the kinema</w:t>
      </w:r>
      <w:r w:rsidR="003D59ED">
        <w:rPr>
          <w:color w:val="000000" w:themeColor="text1"/>
        </w:rPr>
        <w:t xml:space="preserve">tic requirements on the DY-pair and </w:t>
      </w:r>
      <w:r w:rsidR="009733DE">
        <w:rPr>
          <w:color w:val="000000" w:themeColor="text1"/>
        </w:rPr>
        <w:t>hadron.</w:t>
      </w:r>
    </w:p>
    <w:p w14:paraId="712D76DD" w14:textId="191E8D0B" w:rsidR="0080224D" w:rsidRDefault="0080224D" w:rsidP="0080224D">
      <w:pPr>
        <w:pStyle w:val="ListParagraph"/>
        <w:ind w:left="1080"/>
        <w:jc w:val="both"/>
      </w:pPr>
      <w:r>
        <w:rPr>
          <w:color w:val="000000" w:themeColor="text1"/>
        </w:rPr>
        <w:t xml:space="preserve">Only if all products fall in the </w:t>
      </w:r>
      <w:r>
        <w:t>rapidity range 2 to 4 it will be possible to take the full luminosity. If this happens there is still one more concern with multiple i</w:t>
      </w:r>
      <w:r w:rsidR="009F26ED">
        <w:t>nteractions per bunch the new Si</w:t>
      </w:r>
      <w:r>
        <w:t xml:space="preserve">-tracker needs to resolve the </w:t>
      </w:r>
      <w:r w:rsidR="009F26ED">
        <w:t>different interaction vertices, which might be a challenge and needs to be simulated and integrated into the design</w:t>
      </w:r>
      <w:r>
        <w:t xml:space="preserve"> </w:t>
      </w:r>
      <w:r w:rsidR="009F26ED">
        <w:t>of the tracker.</w:t>
      </w:r>
    </w:p>
    <w:p w14:paraId="4097C2F2" w14:textId="05E0A514" w:rsidR="009F26ED" w:rsidRDefault="009F26ED" w:rsidP="0080224D">
      <w:pPr>
        <w:pStyle w:val="ListParagraph"/>
        <w:ind w:left="1080"/>
        <w:jc w:val="both"/>
      </w:pPr>
      <w:r>
        <w:t xml:space="preserve">To resolve the interaction vertices is </w:t>
      </w:r>
      <w:r w:rsidR="00F60BD6">
        <w:t>crucial</w:t>
      </w:r>
      <w:r>
        <w:t xml:space="preserve"> to suppress QCD 2</w:t>
      </w:r>
      <w:r>
        <w:sym w:font="Wingdings" w:char="F0E0"/>
      </w:r>
      <w:r>
        <w:t xml:space="preserve">2 background. </w:t>
      </w:r>
      <w:r w:rsidR="00F60BD6">
        <w:t>Note the NLO-DY c.s. is ~20% of the LO DY c.s.</w:t>
      </w:r>
    </w:p>
    <w:p w14:paraId="37395B1E" w14:textId="36165B68" w:rsidR="00F60BD6" w:rsidRDefault="00F60BD6" w:rsidP="0080224D">
      <w:pPr>
        <w:pStyle w:val="ListParagraph"/>
        <w:ind w:left="1080"/>
        <w:jc w:val="both"/>
        <w:rPr>
          <w:color w:val="000000" w:themeColor="text1"/>
        </w:rPr>
      </w:pPr>
      <w:r>
        <w:t xml:space="preserve">Measuring saturation through hadron-hadron </w:t>
      </w:r>
      <w:r w:rsidR="005607A8">
        <w:t xml:space="preserve">of hadron-jet, photon-jet </w:t>
      </w:r>
      <w:r>
        <w:t>correlations, is much less luminosity hungry compared to DY, for the rest the same arguments apply it is supposed to be measured as fct</w:t>
      </w:r>
      <w:r w:rsidR="005607A8">
        <w:t>.</w:t>
      </w:r>
      <w:r>
        <w:t xml:space="preserve"> of rapidity and collision centrality as well</w:t>
      </w:r>
      <w:r w:rsidR="000560AF">
        <w:t xml:space="preserve"> as p</w:t>
      </w:r>
      <w:r w:rsidR="000560AF" w:rsidRPr="000560AF">
        <w:rPr>
          <w:vertAlign w:val="subscript"/>
        </w:rPr>
        <w:t>t</w:t>
      </w:r>
      <w:r w:rsidR="000560AF">
        <w:t xml:space="preserve"> cuts on the trigger and associated particles.</w:t>
      </w:r>
    </w:p>
    <w:p w14:paraId="25C07DF4" w14:textId="54DD835F" w:rsidR="001C493D" w:rsidRDefault="005B3F2A" w:rsidP="00FF55BB">
      <w:pPr>
        <w:pStyle w:val="ListParagraph"/>
        <w:numPr>
          <w:ilvl w:val="1"/>
          <w:numId w:val="21"/>
        </w:numPr>
        <w:jc w:val="both"/>
        <w:rPr>
          <w:color w:val="000000" w:themeColor="text1"/>
        </w:rPr>
      </w:pPr>
      <w:r>
        <w:rPr>
          <w:color w:val="000000" w:themeColor="text1"/>
        </w:rPr>
        <w:t>CNM matter effects (p</w:t>
      </w:r>
      <w:r w:rsidRPr="003061A3">
        <w:rPr>
          <w:color w:val="000000" w:themeColor="text1"/>
          <w:vertAlign w:val="subscript"/>
        </w:rPr>
        <w:t>t</w:t>
      </w:r>
      <w:r>
        <w:rPr>
          <w:color w:val="000000" w:themeColor="text1"/>
        </w:rPr>
        <w:t>-broadening, J/Ψ suppression, ….) need to be measured as fct</w:t>
      </w:r>
      <w:r w:rsidR="009F26ED">
        <w:rPr>
          <w:color w:val="000000" w:themeColor="text1"/>
        </w:rPr>
        <w:t>.</w:t>
      </w:r>
      <w:r w:rsidR="000560AF">
        <w:rPr>
          <w:color w:val="000000" w:themeColor="text1"/>
        </w:rPr>
        <w:t xml:space="preserve"> of rapidity, centrality and so on. Maybe we can ignore this and just measure at </w:t>
      </w:r>
      <w:r w:rsidR="000560AF">
        <w:t xml:space="preserve">the rapidity range 2 to 4, this would then not need any TPC as </w:t>
      </w:r>
      <w:r w:rsidR="000560AF">
        <w:rPr>
          <w:color w:val="000000" w:themeColor="text1"/>
        </w:rPr>
        <w:t xml:space="preserve">J/Ψ and other particles are </w:t>
      </w:r>
      <w:r w:rsidR="003D59ED">
        <w:rPr>
          <w:color w:val="000000" w:themeColor="text1"/>
        </w:rPr>
        <w:t xml:space="preserve">detected through </w:t>
      </w:r>
      <w:r w:rsidR="000560AF">
        <w:rPr>
          <w:color w:val="000000" w:themeColor="text1"/>
        </w:rPr>
        <w:t xml:space="preserve">peaks it will be easier to see the signal even with multiple interactions per bunch and </w:t>
      </w:r>
      <w:r w:rsidR="003D59ED">
        <w:rPr>
          <w:color w:val="000000" w:themeColor="text1"/>
        </w:rPr>
        <w:t xml:space="preserve">to </w:t>
      </w:r>
      <w:r w:rsidR="000560AF">
        <w:rPr>
          <w:color w:val="000000" w:themeColor="text1"/>
        </w:rPr>
        <w:t>suppress the background.</w:t>
      </w:r>
    </w:p>
    <w:p w14:paraId="357A2B72" w14:textId="70A6B044" w:rsidR="000560AF" w:rsidRPr="005607A8" w:rsidRDefault="005607A8" w:rsidP="00FF55BB">
      <w:pPr>
        <w:pStyle w:val="ListParagraph"/>
        <w:numPr>
          <w:ilvl w:val="1"/>
          <w:numId w:val="21"/>
        </w:numPr>
        <w:jc w:val="both"/>
        <w:rPr>
          <w:color w:val="000000" w:themeColor="text1"/>
        </w:rPr>
      </w:pPr>
      <w:r>
        <w:rPr>
          <w:color w:val="000000" w:themeColor="text1"/>
        </w:rPr>
        <w:t>D</w:t>
      </w:r>
      <w:r w:rsidR="000560AF">
        <w:rPr>
          <w:color w:val="000000" w:themeColor="text1"/>
        </w:rPr>
        <w:t xml:space="preserve">irect photon measurements can be done only in the </w:t>
      </w:r>
      <w:r>
        <w:t>rapidity range 2 to 4, the question here is how do the multiple interactions influence the background suppression, which is like in DY one of the challenges for a good direct photon measurement.</w:t>
      </w:r>
    </w:p>
    <w:p w14:paraId="32292CC1" w14:textId="7396C35B" w:rsidR="005607A8" w:rsidRDefault="005607A8" w:rsidP="00FF55BB">
      <w:pPr>
        <w:pStyle w:val="ListParagraph"/>
        <w:numPr>
          <w:ilvl w:val="1"/>
          <w:numId w:val="21"/>
        </w:numPr>
        <w:jc w:val="both"/>
        <w:rPr>
          <w:color w:val="000000" w:themeColor="text1"/>
        </w:rPr>
      </w:pPr>
      <w:r>
        <w:rPr>
          <w:color w:val="000000" w:themeColor="text1"/>
        </w:rPr>
        <w:t>For any type of ridge-type of correlation measurements the TPC is always involved and as such no benefit of the luminosity can be made as long as the limitations of the TPC are not removed.</w:t>
      </w:r>
    </w:p>
    <w:p w14:paraId="2E57A662" w14:textId="77777777" w:rsidR="005607A8" w:rsidRDefault="005607A8" w:rsidP="005607A8">
      <w:pPr>
        <w:pStyle w:val="ListParagraph"/>
        <w:jc w:val="both"/>
        <w:rPr>
          <w:color w:val="000000" w:themeColor="text1"/>
        </w:rPr>
      </w:pPr>
    </w:p>
    <w:p w14:paraId="79D17E61" w14:textId="6899C790" w:rsidR="005607A8" w:rsidRDefault="005607A8" w:rsidP="005607A8">
      <w:pPr>
        <w:pStyle w:val="ListParagraph"/>
        <w:jc w:val="both"/>
        <w:rPr>
          <w:color w:val="000000" w:themeColor="text1"/>
        </w:rPr>
      </w:pPr>
      <w:r>
        <w:rPr>
          <w:color w:val="000000" w:themeColor="text1"/>
        </w:rPr>
        <w:t>In summary, if we want to make use of the increase in luminosity for measurements in the rapidity range 2 to 4, the following questions need to be resolved.</w:t>
      </w:r>
    </w:p>
    <w:p w14:paraId="45312BD8" w14:textId="64B52663" w:rsidR="005607A8" w:rsidRDefault="003061A3" w:rsidP="005607A8">
      <w:pPr>
        <w:pStyle w:val="ListParagraph"/>
        <w:numPr>
          <w:ilvl w:val="0"/>
          <w:numId w:val="22"/>
        </w:numPr>
        <w:jc w:val="both"/>
        <w:rPr>
          <w:color w:val="000000" w:themeColor="text1"/>
        </w:rPr>
      </w:pPr>
      <w:r>
        <w:rPr>
          <w:color w:val="000000" w:themeColor="text1"/>
        </w:rPr>
        <w:t>C</w:t>
      </w:r>
      <w:r w:rsidR="005607A8">
        <w:rPr>
          <w:color w:val="000000" w:themeColor="text1"/>
        </w:rPr>
        <w:t xml:space="preserve">an a tracker in the forward direction resolve the different vertices per bunch, to </w:t>
      </w:r>
      <w:r>
        <w:rPr>
          <w:color w:val="000000" w:themeColor="text1"/>
        </w:rPr>
        <w:t xml:space="preserve">suppress background for the measurements with </w:t>
      </w:r>
      <w:r w:rsidR="003D59ED">
        <w:rPr>
          <w:color w:val="000000" w:themeColor="text1"/>
        </w:rPr>
        <w:t>rare cross sections, i.e. NLO-DY</w:t>
      </w:r>
      <w:r>
        <w:rPr>
          <w:color w:val="000000" w:themeColor="text1"/>
        </w:rPr>
        <w:t>.</w:t>
      </w:r>
    </w:p>
    <w:p w14:paraId="49104174" w14:textId="15F672C0" w:rsidR="003061A3" w:rsidRDefault="003061A3" w:rsidP="005607A8">
      <w:pPr>
        <w:pStyle w:val="ListParagraph"/>
        <w:numPr>
          <w:ilvl w:val="0"/>
          <w:numId w:val="22"/>
        </w:numPr>
        <w:jc w:val="both"/>
        <w:rPr>
          <w:color w:val="000000" w:themeColor="text1"/>
        </w:rPr>
      </w:pPr>
      <w:r>
        <w:rPr>
          <w:color w:val="000000" w:themeColor="text1"/>
        </w:rPr>
        <w:t>Can a detector be built, which resolves the centrality for the different interactions per bunch?</w:t>
      </w:r>
    </w:p>
    <w:p w14:paraId="2A9CFFB3" w14:textId="6052C888" w:rsidR="003061A3" w:rsidRDefault="003061A3" w:rsidP="003061A3">
      <w:pPr>
        <w:pStyle w:val="ListParagraph"/>
        <w:numPr>
          <w:ilvl w:val="0"/>
          <w:numId w:val="22"/>
        </w:numPr>
        <w:jc w:val="both"/>
        <w:rPr>
          <w:color w:val="000000" w:themeColor="text1"/>
        </w:rPr>
      </w:pPr>
      <w:r>
        <w:rPr>
          <w:color w:val="000000" w:themeColor="text1"/>
        </w:rPr>
        <w:t>How can we measure relative luminosity to 10</w:t>
      </w:r>
      <w:r w:rsidRPr="003061A3">
        <w:rPr>
          <w:color w:val="000000" w:themeColor="text1"/>
          <w:vertAlign w:val="superscript"/>
        </w:rPr>
        <w:t>-4</w:t>
      </w:r>
      <w:r>
        <w:rPr>
          <w:color w:val="000000" w:themeColor="text1"/>
        </w:rPr>
        <w:t xml:space="preserve"> with multiple interactions per bunch?</w:t>
      </w:r>
    </w:p>
    <w:p w14:paraId="148E94A9" w14:textId="3CE9D210" w:rsidR="003D59ED" w:rsidRDefault="003D59ED" w:rsidP="003061A3">
      <w:pPr>
        <w:pStyle w:val="ListParagraph"/>
        <w:numPr>
          <w:ilvl w:val="0"/>
          <w:numId w:val="22"/>
        </w:numPr>
        <w:jc w:val="both"/>
        <w:rPr>
          <w:color w:val="000000" w:themeColor="text1"/>
        </w:rPr>
      </w:pPr>
      <w:r>
        <w:rPr>
          <w:color w:val="000000" w:themeColor="text1"/>
        </w:rPr>
        <w:t>Are there any limitations due to the trigger and DAQ throughput?</w:t>
      </w:r>
    </w:p>
    <w:p w14:paraId="62E3ED22" w14:textId="2ED858A6" w:rsidR="003061A3" w:rsidRPr="003061A3" w:rsidRDefault="003061A3" w:rsidP="003061A3">
      <w:pPr>
        <w:pStyle w:val="ListParagraph"/>
        <w:jc w:val="both"/>
        <w:rPr>
          <w:color w:val="000000" w:themeColor="text1"/>
        </w:rPr>
      </w:pPr>
      <w:r>
        <w:rPr>
          <w:color w:val="000000" w:themeColor="text1"/>
        </w:rPr>
        <w:t xml:space="preserve">It would be much more beneficial for STAR </w:t>
      </w:r>
      <w:r w:rsidR="00C33725">
        <w:rPr>
          <w:color w:val="000000" w:themeColor="text1"/>
        </w:rPr>
        <w:t xml:space="preserve">to have a luminosity profile per fill like we have with the stochastic cooling in A+A running, this could be achieved if the </w:t>
      </w:r>
      <w:r w:rsidR="00C33725">
        <w:t xml:space="preserve">dynamic </w:t>
      </w:r>
      <w:r w:rsidR="00C33725" w:rsidRPr="00B65EF0">
        <w:rPr>
          <w:rFonts w:ascii="Symbol" w:hAnsi="Symbol"/>
        </w:rPr>
        <w:t></w:t>
      </w:r>
      <w:r w:rsidR="00C33725">
        <w:t>* squeeze through the fill works.</w:t>
      </w:r>
    </w:p>
    <w:p w14:paraId="184008D3" w14:textId="77777777" w:rsidR="00D470A8" w:rsidRPr="00D470A8" w:rsidRDefault="00D470A8" w:rsidP="00D470A8"/>
    <w:p w14:paraId="115A60B7" w14:textId="61150BCB" w:rsidR="003C5F31" w:rsidRDefault="003D0B40" w:rsidP="003D0B40">
      <w:pPr>
        <w:pStyle w:val="Heading1"/>
      </w:pPr>
      <w:bookmarkStart w:id="2" w:name="_Ref258622101"/>
      <w:r>
        <w:t>Questions for Wolfram</w:t>
      </w:r>
      <w:bookmarkEnd w:id="2"/>
    </w:p>
    <w:p w14:paraId="27CA5F01" w14:textId="77777777" w:rsidR="006C6009" w:rsidRDefault="006C6009" w:rsidP="003D0B40">
      <w:pPr>
        <w:ind w:firstLine="0"/>
      </w:pPr>
    </w:p>
    <w:p w14:paraId="5EC7ADC2" w14:textId="6C7CF518" w:rsidR="006C6009" w:rsidRDefault="006C6009" w:rsidP="008D039B">
      <w:pPr>
        <w:jc w:val="both"/>
      </w:pPr>
      <w:r>
        <w:t>Several open points</w:t>
      </w:r>
      <w:r w:rsidR="00B65EF0">
        <w:t>,</w:t>
      </w:r>
      <w:r>
        <w:t xml:space="preserve"> which need to be clarified by Wolfram</w:t>
      </w:r>
      <w:r w:rsidR="00B65EF0">
        <w:t>,</w:t>
      </w:r>
      <w:r>
        <w:t xml:space="preserve"> are listed in the </w:t>
      </w:r>
      <w:r w:rsidR="00B65EF0">
        <w:t>following</w:t>
      </w:r>
    </w:p>
    <w:p w14:paraId="10D38518" w14:textId="34576C6D" w:rsidR="00B65EF0" w:rsidRDefault="00B65EF0" w:rsidP="008D039B">
      <w:pPr>
        <w:pStyle w:val="ListParagraph"/>
        <w:numPr>
          <w:ilvl w:val="0"/>
          <w:numId w:val="20"/>
        </w:numPr>
        <w:jc w:val="both"/>
      </w:pPr>
      <w:r>
        <w:t xml:space="preserve">What is the impact on the </w:t>
      </w:r>
      <w:r w:rsidR="00C33725">
        <w:t xml:space="preserve">predicted </w:t>
      </w:r>
      <w:r>
        <w:t>luminosity increase that there will be no p+p running between 2015 and 2020</w:t>
      </w:r>
    </w:p>
    <w:p w14:paraId="75EF6913" w14:textId="610F149A" w:rsidR="00B65EF0" w:rsidRDefault="00B65EF0" w:rsidP="008D039B">
      <w:pPr>
        <w:pStyle w:val="ListParagraph"/>
        <w:numPr>
          <w:ilvl w:val="0"/>
          <w:numId w:val="20"/>
        </w:numPr>
        <w:jc w:val="both"/>
      </w:pPr>
      <w:r>
        <w:t xml:space="preserve">What is the increase in luminosity per fill if the luminosity is kept constant through a dynamic </w:t>
      </w:r>
      <w:r w:rsidRPr="00B65EF0">
        <w:rPr>
          <w:rFonts w:ascii="Symbol" w:hAnsi="Symbol"/>
        </w:rPr>
        <w:t></w:t>
      </w:r>
      <w:r>
        <w:t>* squeeze through the fill</w:t>
      </w:r>
    </w:p>
    <w:p w14:paraId="68CC43CE" w14:textId="0D63C244" w:rsidR="00FE1E5F" w:rsidRDefault="00B65EF0" w:rsidP="004E648A">
      <w:pPr>
        <w:pStyle w:val="ListParagraph"/>
        <w:numPr>
          <w:ilvl w:val="0"/>
          <w:numId w:val="20"/>
        </w:numPr>
        <w:jc w:val="both"/>
      </w:pPr>
      <w:r>
        <w:t xml:space="preserve">Why is there no impact through </w:t>
      </w:r>
      <w:r w:rsidR="003C5F31">
        <w:t xml:space="preserve">beam-beam on the beam polarization? </w:t>
      </w:r>
      <w:r w:rsidR="00C33725">
        <w:t>The beam-beam should be much higher with a decreased bunch length and more protons per bunch.</w:t>
      </w:r>
    </w:p>
    <w:sectPr w:rsidR="00FE1E5F" w:rsidSect="003258C3">
      <w:footerReference w:type="even" r:id="rId15"/>
      <w:footerReference w:type="default" r:id="rId16"/>
      <w:endnotePr>
        <w:numFmt w:val="decimal"/>
      </w:endnotePr>
      <w:pgSz w:w="12240" w:h="15840"/>
      <w:pgMar w:top="851" w:right="1298" w:bottom="851" w:left="129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B8E31" w14:textId="77777777" w:rsidR="0029049D" w:rsidRDefault="0029049D" w:rsidP="00CC7B4B">
      <w:r>
        <w:separator/>
      </w:r>
    </w:p>
  </w:endnote>
  <w:endnote w:type="continuationSeparator" w:id="0">
    <w:p w14:paraId="0B0B2B8B" w14:textId="77777777" w:rsidR="0029049D" w:rsidRDefault="0029049D" w:rsidP="00CC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DA771" w14:textId="77777777" w:rsidR="0029049D" w:rsidRDefault="0029049D" w:rsidP="00DB18AD">
    <w:pPr>
      <w:pStyle w:val="Footer"/>
      <w:framePr w:wrap="around" w:vAnchor="text" w:hAnchor="margin" w:xAlign="center" w:y="1"/>
    </w:pPr>
    <w:r>
      <w:fldChar w:fldCharType="begin"/>
    </w:r>
    <w:r>
      <w:instrText xml:space="preserve">PAGE  </w:instrText>
    </w:r>
    <w:r>
      <w:fldChar w:fldCharType="separate"/>
    </w:r>
    <w:r>
      <w:rPr>
        <w:noProof/>
      </w:rPr>
      <w:t>4</w:t>
    </w:r>
    <w:r>
      <w:fldChar w:fldCharType="end"/>
    </w:r>
  </w:p>
  <w:p w14:paraId="7C2D7CCE" w14:textId="77777777" w:rsidR="0029049D" w:rsidRDefault="0029049D">
    <w:pPr>
      <w:pStyle w:val="Footer"/>
    </w:pPr>
  </w:p>
  <w:p w14:paraId="7819D41B" w14:textId="77777777" w:rsidR="0029049D" w:rsidRDefault="0029049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C722" w14:textId="77777777" w:rsidR="0029049D" w:rsidRDefault="0029049D" w:rsidP="00DB18AD">
    <w:pPr>
      <w:pStyle w:val="Footer"/>
      <w:framePr w:wrap="around" w:vAnchor="text" w:hAnchor="margin" w:xAlign="center" w:y="1"/>
    </w:pPr>
    <w:r>
      <w:fldChar w:fldCharType="begin"/>
    </w:r>
    <w:r>
      <w:instrText xml:space="preserve">PAGE  </w:instrText>
    </w:r>
    <w:r>
      <w:fldChar w:fldCharType="separate"/>
    </w:r>
    <w:r w:rsidR="00380FE3">
      <w:rPr>
        <w:noProof/>
      </w:rPr>
      <w:t>1</w:t>
    </w:r>
    <w:r>
      <w:fldChar w:fldCharType="end"/>
    </w:r>
  </w:p>
  <w:p w14:paraId="1C9E0E83" w14:textId="77777777" w:rsidR="0029049D" w:rsidRDefault="0029049D">
    <w:pPr>
      <w:pStyle w:val="Footer"/>
    </w:pPr>
  </w:p>
  <w:p w14:paraId="769F830B" w14:textId="77777777" w:rsidR="0029049D" w:rsidRDefault="0029049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B3AB6" w14:textId="77777777" w:rsidR="0029049D" w:rsidRDefault="0029049D" w:rsidP="00CC7B4B">
      <w:r>
        <w:separator/>
      </w:r>
    </w:p>
  </w:footnote>
  <w:footnote w:type="continuationSeparator" w:id="0">
    <w:p w14:paraId="773F687C" w14:textId="77777777" w:rsidR="0029049D" w:rsidRDefault="0029049D" w:rsidP="00CC7B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13F6"/>
    <w:multiLevelType w:val="hybridMultilevel"/>
    <w:tmpl w:val="0F3C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35175"/>
    <w:multiLevelType w:val="hybridMultilevel"/>
    <w:tmpl w:val="90BAD1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A31BB"/>
    <w:multiLevelType w:val="hybridMultilevel"/>
    <w:tmpl w:val="23108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021241"/>
    <w:multiLevelType w:val="multilevel"/>
    <w:tmpl w:val="BFE0910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C6511F"/>
    <w:multiLevelType w:val="multilevel"/>
    <w:tmpl w:val="BFE0910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E95B9D"/>
    <w:multiLevelType w:val="hybridMultilevel"/>
    <w:tmpl w:val="B4E8D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945E4"/>
    <w:multiLevelType w:val="hybridMultilevel"/>
    <w:tmpl w:val="1EDE7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B917E4"/>
    <w:multiLevelType w:val="hybridMultilevel"/>
    <w:tmpl w:val="6DC22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E40711"/>
    <w:multiLevelType w:val="multilevel"/>
    <w:tmpl w:val="0236503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17A2425"/>
    <w:multiLevelType w:val="hybridMultilevel"/>
    <w:tmpl w:val="9092A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ED3141"/>
    <w:multiLevelType w:val="hybridMultilevel"/>
    <w:tmpl w:val="20108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0C6030"/>
    <w:multiLevelType w:val="multilevel"/>
    <w:tmpl w:val="7D7A48E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50D07C95"/>
    <w:multiLevelType w:val="hybridMultilevel"/>
    <w:tmpl w:val="83584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252FFF"/>
    <w:multiLevelType w:val="hybridMultilevel"/>
    <w:tmpl w:val="1C649A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FA19FD"/>
    <w:multiLevelType w:val="hybridMultilevel"/>
    <w:tmpl w:val="75F6E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EC165D"/>
    <w:multiLevelType w:val="hybridMultilevel"/>
    <w:tmpl w:val="5CBAE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FC01A6"/>
    <w:multiLevelType w:val="multilevel"/>
    <w:tmpl w:val="FBBE3386"/>
    <w:lvl w:ilvl="0">
      <w:start w:val="1"/>
      <w:numFmt w:val="decimal"/>
      <w:lvlText w:val="%1."/>
      <w:lvlJc w:val="left"/>
      <w:pPr>
        <w:ind w:left="50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78A1A69"/>
    <w:multiLevelType w:val="hybridMultilevel"/>
    <w:tmpl w:val="1480C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1E50AF"/>
    <w:multiLevelType w:val="hybridMultilevel"/>
    <w:tmpl w:val="2F8446F2"/>
    <w:lvl w:ilvl="0" w:tplc="3E14D8FC">
      <w:start w:val="1"/>
      <w:numFmt w:val="bullet"/>
      <w:lvlText w:val="•"/>
      <w:lvlJc w:val="left"/>
      <w:pPr>
        <w:tabs>
          <w:tab w:val="num" w:pos="720"/>
        </w:tabs>
        <w:ind w:left="720" w:hanging="360"/>
      </w:pPr>
      <w:rPr>
        <w:rFonts w:ascii="Arial" w:hAnsi="Arial" w:hint="default"/>
      </w:rPr>
    </w:lvl>
    <w:lvl w:ilvl="1" w:tplc="C88048E2" w:tentative="1">
      <w:start w:val="1"/>
      <w:numFmt w:val="bullet"/>
      <w:lvlText w:val="•"/>
      <w:lvlJc w:val="left"/>
      <w:pPr>
        <w:tabs>
          <w:tab w:val="num" w:pos="1440"/>
        </w:tabs>
        <w:ind w:left="1440" w:hanging="360"/>
      </w:pPr>
      <w:rPr>
        <w:rFonts w:ascii="Arial" w:hAnsi="Arial" w:hint="default"/>
      </w:rPr>
    </w:lvl>
    <w:lvl w:ilvl="2" w:tplc="7EB8F57A" w:tentative="1">
      <w:start w:val="1"/>
      <w:numFmt w:val="bullet"/>
      <w:lvlText w:val="•"/>
      <w:lvlJc w:val="left"/>
      <w:pPr>
        <w:tabs>
          <w:tab w:val="num" w:pos="2160"/>
        </w:tabs>
        <w:ind w:left="2160" w:hanging="360"/>
      </w:pPr>
      <w:rPr>
        <w:rFonts w:ascii="Arial" w:hAnsi="Arial" w:hint="default"/>
      </w:rPr>
    </w:lvl>
    <w:lvl w:ilvl="3" w:tplc="0A105382" w:tentative="1">
      <w:start w:val="1"/>
      <w:numFmt w:val="bullet"/>
      <w:lvlText w:val="•"/>
      <w:lvlJc w:val="left"/>
      <w:pPr>
        <w:tabs>
          <w:tab w:val="num" w:pos="2880"/>
        </w:tabs>
        <w:ind w:left="2880" w:hanging="360"/>
      </w:pPr>
      <w:rPr>
        <w:rFonts w:ascii="Arial" w:hAnsi="Arial" w:hint="default"/>
      </w:rPr>
    </w:lvl>
    <w:lvl w:ilvl="4" w:tplc="24369B9E" w:tentative="1">
      <w:start w:val="1"/>
      <w:numFmt w:val="bullet"/>
      <w:lvlText w:val="•"/>
      <w:lvlJc w:val="left"/>
      <w:pPr>
        <w:tabs>
          <w:tab w:val="num" w:pos="3600"/>
        </w:tabs>
        <w:ind w:left="3600" w:hanging="360"/>
      </w:pPr>
      <w:rPr>
        <w:rFonts w:ascii="Arial" w:hAnsi="Arial" w:hint="default"/>
      </w:rPr>
    </w:lvl>
    <w:lvl w:ilvl="5" w:tplc="73284CBA" w:tentative="1">
      <w:start w:val="1"/>
      <w:numFmt w:val="bullet"/>
      <w:lvlText w:val="•"/>
      <w:lvlJc w:val="left"/>
      <w:pPr>
        <w:tabs>
          <w:tab w:val="num" w:pos="4320"/>
        </w:tabs>
        <w:ind w:left="4320" w:hanging="360"/>
      </w:pPr>
      <w:rPr>
        <w:rFonts w:ascii="Arial" w:hAnsi="Arial" w:hint="default"/>
      </w:rPr>
    </w:lvl>
    <w:lvl w:ilvl="6" w:tplc="CAB4EEF4" w:tentative="1">
      <w:start w:val="1"/>
      <w:numFmt w:val="bullet"/>
      <w:lvlText w:val="•"/>
      <w:lvlJc w:val="left"/>
      <w:pPr>
        <w:tabs>
          <w:tab w:val="num" w:pos="5040"/>
        </w:tabs>
        <w:ind w:left="5040" w:hanging="360"/>
      </w:pPr>
      <w:rPr>
        <w:rFonts w:ascii="Arial" w:hAnsi="Arial" w:hint="default"/>
      </w:rPr>
    </w:lvl>
    <w:lvl w:ilvl="7" w:tplc="8D022D00" w:tentative="1">
      <w:start w:val="1"/>
      <w:numFmt w:val="bullet"/>
      <w:lvlText w:val="•"/>
      <w:lvlJc w:val="left"/>
      <w:pPr>
        <w:tabs>
          <w:tab w:val="num" w:pos="5760"/>
        </w:tabs>
        <w:ind w:left="5760" w:hanging="360"/>
      </w:pPr>
      <w:rPr>
        <w:rFonts w:ascii="Arial" w:hAnsi="Arial" w:hint="default"/>
      </w:rPr>
    </w:lvl>
    <w:lvl w:ilvl="8" w:tplc="BA8645B8" w:tentative="1">
      <w:start w:val="1"/>
      <w:numFmt w:val="bullet"/>
      <w:lvlText w:val="•"/>
      <w:lvlJc w:val="left"/>
      <w:pPr>
        <w:tabs>
          <w:tab w:val="num" w:pos="6480"/>
        </w:tabs>
        <w:ind w:left="6480" w:hanging="360"/>
      </w:pPr>
      <w:rPr>
        <w:rFonts w:ascii="Arial" w:hAnsi="Arial" w:hint="default"/>
      </w:rPr>
    </w:lvl>
  </w:abstractNum>
  <w:abstractNum w:abstractNumId="19">
    <w:nsid w:val="61374022"/>
    <w:multiLevelType w:val="hybridMultilevel"/>
    <w:tmpl w:val="66C2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D662D"/>
    <w:multiLevelType w:val="hybridMultilevel"/>
    <w:tmpl w:val="172AFA80"/>
    <w:lvl w:ilvl="0" w:tplc="908837C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8C7BD5"/>
    <w:multiLevelType w:val="hybridMultilevel"/>
    <w:tmpl w:val="E0BAF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E8839B2"/>
    <w:multiLevelType w:val="hybridMultilevel"/>
    <w:tmpl w:val="20E8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5"/>
  </w:num>
  <w:num w:numId="4">
    <w:abstractNumId w:val="1"/>
  </w:num>
  <w:num w:numId="5">
    <w:abstractNumId w:val="3"/>
  </w:num>
  <w:num w:numId="6">
    <w:abstractNumId w:val="20"/>
  </w:num>
  <w:num w:numId="7">
    <w:abstractNumId w:val="16"/>
  </w:num>
  <w:num w:numId="8">
    <w:abstractNumId w:val="5"/>
  </w:num>
  <w:num w:numId="9">
    <w:abstractNumId w:val="8"/>
  </w:num>
  <w:num w:numId="10">
    <w:abstractNumId w:val="19"/>
  </w:num>
  <w:num w:numId="11">
    <w:abstractNumId w:val="0"/>
  </w:num>
  <w:num w:numId="12">
    <w:abstractNumId w:val="12"/>
  </w:num>
  <w:num w:numId="13">
    <w:abstractNumId w:val="21"/>
  </w:num>
  <w:num w:numId="14">
    <w:abstractNumId w:val="13"/>
  </w:num>
  <w:num w:numId="15">
    <w:abstractNumId w:val="7"/>
  </w:num>
  <w:num w:numId="16">
    <w:abstractNumId w:val="14"/>
  </w:num>
  <w:num w:numId="17">
    <w:abstractNumId w:val="2"/>
  </w:num>
  <w:num w:numId="18">
    <w:abstractNumId w:val="18"/>
  </w:num>
  <w:num w:numId="19">
    <w:abstractNumId w:val="6"/>
  </w:num>
  <w:num w:numId="20">
    <w:abstractNumId w:val="9"/>
  </w:num>
  <w:num w:numId="21">
    <w:abstractNumId w:val="17"/>
  </w:num>
  <w:num w:numId="22">
    <w:abstractNumId w:val="22"/>
  </w:num>
  <w:num w:numId="2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4B"/>
    <w:rsid w:val="000070D0"/>
    <w:rsid w:val="00007608"/>
    <w:rsid w:val="00010534"/>
    <w:rsid w:val="00013696"/>
    <w:rsid w:val="000208E3"/>
    <w:rsid w:val="000217D4"/>
    <w:rsid w:val="00022F0F"/>
    <w:rsid w:val="0002617C"/>
    <w:rsid w:val="00027AB7"/>
    <w:rsid w:val="0003400E"/>
    <w:rsid w:val="00035684"/>
    <w:rsid w:val="0004195F"/>
    <w:rsid w:val="00041B95"/>
    <w:rsid w:val="00042B15"/>
    <w:rsid w:val="00042E44"/>
    <w:rsid w:val="00044E17"/>
    <w:rsid w:val="00051F6C"/>
    <w:rsid w:val="000548BB"/>
    <w:rsid w:val="00055AA4"/>
    <w:rsid w:val="000560AF"/>
    <w:rsid w:val="000567B4"/>
    <w:rsid w:val="000613EE"/>
    <w:rsid w:val="00061D0B"/>
    <w:rsid w:val="00065800"/>
    <w:rsid w:val="00066C89"/>
    <w:rsid w:val="00072B51"/>
    <w:rsid w:val="00073B33"/>
    <w:rsid w:val="00075E12"/>
    <w:rsid w:val="00087E4C"/>
    <w:rsid w:val="00091C5A"/>
    <w:rsid w:val="00095E44"/>
    <w:rsid w:val="000A01E0"/>
    <w:rsid w:val="000A285B"/>
    <w:rsid w:val="000A6031"/>
    <w:rsid w:val="000A7DAC"/>
    <w:rsid w:val="000B199D"/>
    <w:rsid w:val="000B2621"/>
    <w:rsid w:val="000B42F6"/>
    <w:rsid w:val="000B7B0B"/>
    <w:rsid w:val="000C1B75"/>
    <w:rsid w:val="000D04CB"/>
    <w:rsid w:val="000D12D9"/>
    <w:rsid w:val="000D1F82"/>
    <w:rsid w:val="000D2045"/>
    <w:rsid w:val="000E03DC"/>
    <w:rsid w:val="000E3810"/>
    <w:rsid w:val="000E6923"/>
    <w:rsid w:val="000F2A95"/>
    <w:rsid w:val="000F3765"/>
    <w:rsid w:val="000F3D3F"/>
    <w:rsid w:val="000F7B09"/>
    <w:rsid w:val="00103A8F"/>
    <w:rsid w:val="00106799"/>
    <w:rsid w:val="00107E0F"/>
    <w:rsid w:val="001101E0"/>
    <w:rsid w:val="00111AE1"/>
    <w:rsid w:val="0011614A"/>
    <w:rsid w:val="00117E16"/>
    <w:rsid w:val="00120139"/>
    <w:rsid w:val="001223C6"/>
    <w:rsid w:val="00124426"/>
    <w:rsid w:val="00126D27"/>
    <w:rsid w:val="0013338A"/>
    <w:rsid w:val="001335EC"/>
    <w:rsid w:val="001353BD"/>
    <w:rsid w:val="00135B80"/>
    <w:rsid w:val="001367DA"/>
    <w:rsid w:val="0013732C"/>
    <w:rsid w:val="00142028"/>
    <w:rsid w:val="00143A88"/>
    <w:rsid w:val="0014662C"/>
    <w:rsid w:val="00146699"/>
    <w:rsid w:val="00147B40"/>
    <w:rsid w:val="00151A0E"/>
    <w:rsid w:val="00151A16"/>
    <w:rsid w:val="00151FDF"/>
    <w:rsid w:val="0015352E"/>
    <w:rsid w:val="001544C4"/>
    <w:rsid w:val="00155DFB"/>
    <w:rsid w:val="00157DDD"/>
    <w:rsid w:val="00164B1C"/>
    <w:rsid w:val="00165A01"/>
    <w:rsid w:val="00166BD4"/>
    <w:rsid w:val="0017398A"/>
    <w:rsid w:val="00183B66"/>
    <w:rsid w:val="001865FE"/>
    <w:rsid w:val="001868E0"/>
    <w:rsid w:val="001917E0"/>
    <w:rsid w:val="001933C8"/>
    <w:rsid w:val="00196630"/>
    <w:rsid w:val="001A1EE4"/>
    <w:rsid w:val="001A2F16"/>
    <w:rsid w:val="001A3AAF"/>
    <w:rsid w:val="001A3B00"/>
    <w:rsid w:val="001A486C"/>
    <w:rsid w:val="001A5BC0"/>
    <w:rsid w:val="001B2A31"/>
    <w:rsid w:val="001B5D58"/>
    <w:rsid w:val="001B6982"/>
    <w:rsid w:val="001B76AE"/>
    <w:rsid w:val="001C07D8"/>
    <w:rsid w:val="001C1754"/>
    <w:rsid w:val="001C3044"/>
    <w:rsid w:val="001C493D"/>
    <w:rsid w:val="001C55B7"/>
    <w:rsid w:val="001D1B9D"/>
    <w:rsid w:val="001E0E9B"/>
    <w:rsid w:val="001E6EAD"/>
    <w:rsid w:val="001E7104"/>
    <w:rsid w:val="001F051B"/>
    <w:rsid w:val="00203290"/>
    <w:rsid w:val="002114F2"/>
    <w:rsid w:val="002136D0"/>
    <w:rsid w:val="002144DA"/>
    <w:rsid w:val="00214639"/>
    <w:rsid w:val="00214A95"/>
    <w:rsid w:val="00221016"/>
    <w:rsid w:val="0022154E"/>
    <w:rsid w:val="00221BF4"/>
    <w:rsid w:val="00225A89"/>
    <w:rsid w:val="002307A7"/>
    <w:rsid w:val="00232F73"/>
    <w:rsid w:val="00236DF6"/>
    <w:rsid w:val="002403F6"/>
    <w:rsid w:val="00242074"/>
    <w:rsid w:val="00243AC5"/>
    <w:rsid w:val="0025157D"/>
    <w:rsid w:val="00256E61"/>
    <w:rsid w:val="0026266B"/>
    <w:rsid w:val="00264321"/>
    <w:rsid w:val="00264F88"/>
    <w:rsid w:val="00275363"/>
    <w:rsid w:val="002805B3"/>
    <w:rsid w:val="002811F1"/>
    <w:rsid w:val="00282E31"/>
    <w:rsid w:val="00282EA7"/>
    <w:rsid w:val="0028464D"/>
    <w:rsid w:val="00286FA3"/>
    <w:rsid w:val="0029049D"/>
    <w:rsid w:val="00292C80"/>
    <w:rsid w:val="0029760E"/>
    <w:rsid w:val="002A06AF"/>
    <w:rsid w:val="002A3DB3"/>
    <w:rsid w:val="002A40B3"/>
    <w:rsid w:val="002A4645"/>
    <w:rsid w:val="002A4F48"/>
    <w:rsid w:val="002B2E8F"/>
    <w:rsid w:val="002B302B"/>
    <w:rsid w:val="002B31D8"/>
    <w:rsid w:val="002B4BFD"/>
    <w:rsid w:val="002B6406"/>
    <w:rsid w:val="002B68A6"/>
    <w:rsid w:val="002B7DFE"/>
    <w:rsid w:val="002C09AE"/>
    <w:rsid w:val="002C166B"/>
    <w:rsid w:val="002C1CBA"/>
    <w:rsid w:val="002C238B"/>
    <w:rsid w:val="002C7872"/>
    <w:rsid w:val="002D0904"/>
    <w:rsid w:val="002D470A"/>
    <w:rsid w:val="002D4C97"/>
    <w:rsid w:val="002D661C"/>
    <w:rsid w:val="002D7A83"/>
    <w:rsid w:val="002E0F2D"/>
    <w:rsid w:val="002E3608"/>
    <w:rsid w:val="002E3F30"/>
    <w:rsid w:val="002E6360"/>
    <w:rsid w:val="002E769B"/>
    <w:rsid w:val="002F5580"/>
    <w:rsid w:val="00301BA1"/>
    <w:rsid w:val="00301BE8"/>
    <w:rsid w:val="00305FC1"/>
    <w:rsid w:val="003061A3"/>
    <w:rsid w:val="0032135F"/>
    <w:rsid w:val="00323499"/>
    <w:rsid w:val="003258C3"/>
    <w:rsid w:val="00332342"/>
    <w:rsid w:val="00334B75"/>
    <w:rsid w:val="00335A0F"/>
    <w:rsid w:val="00336868"/>
    <w:rsid w:val="0034489C"/>
    <w:rsid w:val="00353340"/>
    <w:rsid w:val="00355D61"/>
    <w:rsid w:val="00355FB8"/>
    <w:rsid w:val="00357B79"/>
    <w:rsid w:val="0036101B"/>
    <w:rsid w:val="00362C86"/>
    <w:rsid w:val="00364031"/>
    <w:rsid w:val="0036446A"/>
    <w:rsid w:val="00365654"/>
    <w:rsid w:val="00371954"/>
    <w:rsid w:val="00372248"/>
    <w:rsid w:val="003742EE"/>
    <w:rsid w:val="00374A38"/>
    <w:rsid w:val="003753CF"/>
    <w:rsid w:val="003767EC"/>
    <w:rsid w:val="00380FE3"/>
    <w:rsid w:val="00381BA3"/>
    <w:rsid w:val="00382DCF"/>
    <w:rsid w:val="00390607"/>
    <w:rsid w:val="003914BA"/>
    <w:rsid w:val="0039211C"/>
    <w:rsid w:val="00392FCA"/>
    <w:rsid w:val="00394BE1"/>
    <w:rsid w:val="003950C4"/>
    <w:rsid w:val="003A6BD2"/>
    <w:rsid w:val="003A775A"/>
    <w:rsid w:val="003B02FB"/>
    <w:rsid w:val="003B2974"/>
    <w:rsid w:val="003B2B09"/>
    <w:rsid w:val="003B6BA4"/>
    <w:rsid w:val="003B70FF"/>
    <w:rsid w:val="003C032F"/>
    <w:rsid w:val="003C2416"/>
    <w:rsid w:val="003C2881"/>
    <w:rsid w:val="003C553D"/>
    <w:rsid w:val="003C5F31"/>
    <w:rsid w:val="003D04E8"/>
    <w:rsid w:val="003D0B40"/>
    <w:rsid w:val="003D0E77"/>
    <w:rsid w:val="003D45E7"/>
    <w:rsid w:val="003D59ED"/>
    <w:rsid w:val="003E0EDF"/>
    <w:rsid w:val="003E260B"/>
    <w:rsid w:val="003E3212"/>
    <w:rsid w:val="00401993"/>
    <w:rsid w:val="00403C91"/>
    <w:rsid w:val="004057F2"/>
    <w:rsid w:val="00407BA7"/>
    <w:rsid w:val="00410E95"/>
    <w:rsid w:val="0041135B"/>
    <w:rsid w:val="004141E4"/>
    <w:rsid w:val="00420F14"/>
    <w:rsid w:val="00424119"/>
    <w:rsid w:val="0042720C"/>
    <w:rsid w:val="00432018"/>
    <w:rsid w:val="00433152"/>
    <w:rsid w:val="00433C76"/>
    <w:rsid w:val="00434344"/>
    <w:rsid w:val="004360AC"/>
    <w:rsid w:val="00442437"/>
    <w:rsid w:val="00445BBF"/>
    <w:rsid w:val="00453D3E"/>
    <w:rsid w:val="00454005"/>
    <w:rsid w:val="004541BF"/>
    <w:rsid w:val="00455281"/>
    <w:rsid w:val="0045673E"/>
    <w:rsid w:val="00461B0E"/>
    <w:rsid w:val="004624C0"/>
    <w:rsid w:val="00466294"/>
    <w:rsid w:val="00471558"/>
    <w:rsid w:val="00473F25"/>
    <w:rsid w:val="004766B1"/>
    <w:rsid w:val="004800C0"/>
    <w:rsid w:val="0048072A"/>
    <w:rsid w:val="00480885"/>
    <w:rsid w:val="00480FB0"/>
    <w:rsid w:val="004814E8"/>
    <w:rsid w:val="00483136"/>
    <w:rsid w:val="00484D18"/>
    <w:rsid w:val="00486C84"/>
    <w:rsid w:val="0049214E"/>
    <w:rsid w:val="004A06AC"/>
    <w:rsid w:val="004A301C"/>
    <w:rsid w:val="004A54BE"/>
    <w:rsid w:val="004A5716"/>
    <w:rsid w:val="004B47B8"/>
    <w:rsid w:val="004B7311"/>
    <w:rsid w:val="004B7542"/>
    <w:rsid w:val="004B7606"/>
    <w:rsid w:val="004C2D58"/>
    <w:rsid w:val="004C3399"/>
    <w:rsid w:val="004C47BD"/>
    <w:rsid w:val="004C76A5"/>
    <w:rsid w:val="004D1E46"/>
    <w:rsid w:val="004D23A4"/>
    <w:rsid w:val="004D3B57"/>
    <w:rsid w:val="004D5BF9"/>
    <w:rsid w:val="004E1E6C"/>
    <w:rsid w:val="004E1FF4"/>
    <w:rsid w:val="004E5311"/>
    <w:rsid w:val="004E648A"/>
    <w:rsid w:val="004E710E"/>
    <w:rsid w:val="004E7B6E"/>
    <w:rsid w:val="004F043E"/>
    <w:rsid w:val="004F1306"/>
    <w:rsid w:val="005038DC"/>
    <w:rsid w:val="0050482E"/>
    <w:rsid w:val="00506A55"/>
    <w:rsid w:val="00506FBD"/>
    <w:rsid w:val="00510569"/>
    <w:rsid w:val="005113B3"/>
    <w:rsid w:val="00512D28"/>
    <w:rsid w:val="00512D89"/>
    <w:rsid w:val="00513F7C"/>
    <w:rsid w:val="00514BB0"/>
    <w:rsid w:val="00514F97"/>
    <w:rsid w:val="00520628"/>
    <w:rsid w:val="0052600C"/>
    <w:rsid w:val="0053611F"/>
    <w:rsid w:val="005405FD"/>
    <w:rsid w:val="005406D6"/>
    <w:rsid w:val="0054115C"/>
    <w:rsid w:val="0054179E"/>
    <w:rsid w:val="005446CE"/>
    <w:rsid w:val="00544A4B"/>
    <w:rsid w:val="0054684C"/>
    <w:rsid w:val="00546E32"/>
    <w:rsid w:val="005475CB"/>
    <w:rsid w:val="00551EC3"/>
    <w:rsid w:val="00552893"/>
    <w:rsid w:val="005538C8"/>
    <w:rsid w:val="00553907"/>
    <w:rsid w:val="00554686"/>
    <w:rsid w:val="005600BB"/>
    <w:rsid w:val="00560212"/>
    <w:rsid w:val="005603AA"/>
    <w:rsid w:val="005607A8"/>
    <w:rsid w:val="00563C3E"/>
    <w:rsid w:val="00566748"/>
    <w:rsid w:val="00567308"/>
    <w:rsid w:val="00570444"/>
    <w:rsid w:val="00572868"/>
    <w:rsid w:val="00576901"/>
    <w:rsid w:val="00576F78"/>
    <w:rsid w:val="0058281F"/>
    <w:rsid w:val="00583E72"/>
    <w:rsid w:val="00584571"/>
    <w:rsid w:val="00585359"/>
    <w:rsid w:val="005860F3"/>
    <w:rsid w:val="005864D4"/>
    <w:rsid w:val="005878D2"/>
    <w:rsid w:val="0059006E"/>
    <w:rsid w:val="0059101B"/>
    <w:rsid w:val="00593426"/>
    <w:rsid w:val="00594B1F"/>
    <w:rsid w:val="0059756F"/>
    <w:rsid w:val="005A0DE5"/>
    <w:rsid w:val="005A1B88"/>
    <w:rsid w:val="005A20B5"/>
    <w:rsid w:val="005A24A4"/>
    <w:rsid w:val="005A3686"/>
    <w:rsid w:val="005A4543"/>
    <w:rsid w:val="005A4DC4"/>
    <w:rsid w:val="005A7F8B"/>
    <w:rsid w:val="005B2F2F"/>
    <w:rsid w:val="005B3F2A"/>
    <w:rsid w:val="005C205E"/>
    <w:rsid w:val="005C25D3"/>
    <w:rsid w:val="005C40DE"/>
    <w:rsid w:val="005C4674"/>
    <w:rsid w:val="005C5B81"/>
    <w:rsid w:val="005C7E8B"/>
    <w:rsid w:val="005D31BC"/>
    <w:rsid w:val="005D782C"/>
    <w:rsid w:val="005E085B"/>
    <w:rsid w:val="005E126C"/>
    <w:rsid w:val="005E3F1D"/>
    <w:rsid w:val="005E6B54"/>
    <w:rsid w:val="005E776A"/>
    <w:rsid w:val="005F1167"/>
    <w:rsid w:val="005F625A"/>
    <w:rsid w:val="005F6799"/>
    <w:rsid w:val="005F695B"/>
    <w:rsid w:val="005F75AB"/>
    <w:rsid w:val="0060292D"/>
    <w:rsid w:val="006032FB"/>
    <w:rsid w:val="0060422B"/>
    <w:rsid w:val="0060575A"/>
    <w:rsid w:val="006110B4"/>
    <w:rsid w:val="0061119B"/>
    <w:rsid w:val="00612CBE"/>
    <w:rsid w:val="0061373B"/>
    <w:rsid w:val="00613EFD"/>
    <w:rsid w:val="0061730A"/>
    <w:rsid w:val="00620E8E"/>
    <w:rsid w:val="00620F8E"/>
    <w:rsid w:val="0062351E"/>
    <w:rsid w:val="0063243D"/>
    <w:rsid w:val="0063511D"/>
    <w:rsid w:val="0063585E"/>
    <w:rsid w:val="00635BAD"/>
    <w:rsid w:val="00636839"/>
    <w:rsid w:val="00637A7C"/>
    <w:rsid w:val="00637D18"/>
    <w:rsid w:val="00640174"/>
    <w:rsid w:val="00643BDE"/>
    <w:rsid w:val="0064531F"/>
    <w:rsid w:val="006468A5"/>
    <w:rsid w:val="0064700C"/>
    <w:rsid w:val="00650E97"/>
    <w:rsid w:val="00653517"/>
    <w:rsid w:val="006535D9"/>
    <w:rsid w:val="00664D62"/>
    <w:rsid w:val="00670B7C"/>
    <w:rsid w:val="00672AA4"/>
    <w:rsid w:val="00674999"/>
    <w:rsid w:val="00675C72"/>
    <w:rsid w:val="00676B2A"/>
    <w:rsid w:val="00677184"/>
    <w:rsid w:val="00677327"/>
    <w:rsid w:val="00681547"/>
    <w:rsid w:val="006833D3"/>
    <w:rsid w:val="006945B6"/>
    <w:rsid w:val="006949EF"/>
    <w:rsid w:val="00695E89"/>
    <w:rsid w:val="00696AAC"/>
    <w:rsid w:val="006A143E"/>
    <w:rsid w:val="006A2445"/>
    <w:rsid w:val="006A33B4"/>
    <w:rsid w:val="006A61D3"/>
    <w:rsid w:val="006B1F9D"/>
    <w:rsid w:val="006B4178"/>
    <w:rsid w:val="006C0A3A"/>
    <w:rsid w:val="006C2D3B"/>
    <w:rsid w:val="006C5047"/>
    <w:rsid w:val="006C6009"/>
    <w:rsid w:val="006C63BC"/>
    <w:rsid w:val="006D0988"/>
    <w:rsid w:val="006D0FF1"/>
    <w:rsid w:val="006D1804"/>
    <w:rsid w:val="006D591D"/>
    <w:rsid w:val="006D6FF7"/>
    <w:rsid w:val="006D79DF"/>
    <w:rsid w:val="006E27F7"/>
    <w:rsid w:val="006F0882"/>
    <w:rsid w:val="006F62B3"/>
    <w:rsid w:val="006F7BFC"/>
    <w:rsid w:val="00701AF0"/>
    <w:rsid w:val="007021F3"/>
    <w:rsid w:val="0070510C"/>
    <w:rsid w:val="00706643"/>
    <w:rsid w:val="00707D14"/>
    <w:rsid w:val="00711FC6"/>
    <w:rsid w:val="00712B26"/>
    <w:rsid w:val="00724579"/>
    <w:rsid w:val="00725714"/>
    <w:rsid w:val="007270C3"/>
    <w:rsid w:val="0072751D"/>
    <w:rsid w:val="0073378E"/>
    <w:rsid w:val="007343FF"/>
    <w:rsid w:val="00742704"/>
    <w:rsid w:val="00742C2A"/>
    <w:rsid w:val="007459DA"/>
    <w:rsid w:val="0074689A"/>
    <w:rsid w:val="00747DBE"/>
    <w:rsid w:val="00750585"/>
    <w:rsid w:val="0075080B"/>
    <w:rsid w:val="00751757"/>
    <w:rsid w:val="00752B7D"/>
    <w:rsid w:val="00757C1B"/>
    <w:rsid w:val="007649D3"/>
    <w:rsid w:val="00765059"/>
    <w:rsid w:val="00770341"/>
    <w:rsid w:val="00770E2A"/>
    <w:rsid w:val="00773CC2"/>
    <w:rsid w:val="00775A21"/>
    <w:rsid w:val="00776704"/>
    <w:rsid w:val="00776E4B"/>
    <w:rsid w:val="007823F5"/>
    <w:rsid w:val="007826B6"/>
    <w:rsid w:val="00783100"/>
    <w:rsid w:val="007861AB"/>
    <w:rsid w:val="0078679E"/>
    <w:rsid w:val="007878B6"/>
    <w:rsid w:val="00793E87"/>
    <w:rsid w:val="00794FCA"/>
    <w:rsid w:val="007A4946"/>
    <w:rsid w:val="007A5177"/>
    <w:rsid w:val="007B0EBD"/>
    <w:rsid w:val="007B37E1"/>
    <w:rsid w:val="007B4366"/>
    <w:rsid w:val="007B578C"/>
    <w:rsid w:val="007B75A9"/>
    <w:rsid w:val="007D5B16"/>
    <w:rsid w:val="007D5E06"/>
    <w:rsid w:val="007D67A5"/>
    <w:rsid w:val="007E00C6"/>
    <w:rsid w:val="007E7821"/>
    <w:rsid w:val="007E7E69"/>
    <w:rsid w:val="007F339F"/>
    <w:rsid w:val="0080224D"/>
    <w:rsid w:val="0080278D"/>
    <w:rsid w:val="00802E9B"/>
    <w:rsid w:val="00804B96"/>
    <w:rsid w:val="00806B15"/>
    <w:rsid w:val="00815C16"/>
    <w:rsid w:val="00821156"/>
    <w:rsid w:val="00825EE5"/>
    <w:rsid w:val="00826FC3"/>
    <w:rsid w:val="00827AFC"/>
    <w:rsid w:val="008338A1"/>
    <w:rsid w:val="0083514A"/>
    <w:rsid w:val="008369ED"/>
    <w:rsid w:val="00840348"/>
    <w:rsid w:val="00841B7D"/>
    <w:rsid w:val="00842B81"/>
    <w:rsid w:val="00844C92"/>
    <w:rsid w:val="00847E25"/>
    <w:rsid w:val="0085057B"/>
    <w:rsid w:val="00852D34"/>
    <w:rsid w:val="008553CD"/>
    <w:rsid w:val="00856BED"/>
    <w:rsid w:val="00860CD1"/>
    <w:rsid w:val="008746ED"/>
    <w:rsid w:val="00880585"/>
    <w:rsid w:val="008815D2"/>
    <w:rsid w:val="00884A27"/>
    <w:rsid w:val="00885A6A"/>
    <w:rsid w:val="0088757B"/>
    <w:rsid w:val="0089033F"/>
    <w:rsid w:val="00890519"/>
    <w:rsid w:val="00890EDA"/>
    <w:rsid w:val="00894F74"/>
    <w:rsid w:val="0089680B"/>
    <w:rsid w:val="00896A81"/>
    <w:rsid w:val="0089740F"/>
    <w:rsid w:val="008A0818"/>
    <w:rsid w:val="008A2AD8"/>
    <w:rsid w:val="008A49BE"/>
    <w:rsid w:val="008B4F76"/>
    <w:rsid w:val="008C1C5A"/>
    <w:rsid w:val="008C1EAD"/>
    <w:rsid w:val="008C5663"/>
    <w:rsid w:val="008D039B"/>
    <w:rsid w:val="008D2DFB"/>
    <w:rsid w:val="008D4B34"/>
    <w:rsid w:val="008D5A77"/>
    <w:rsid w:val="008D5E53"/>
    <w:rsid w:val="008D6C07"/>
    <w:rsid w:val="008D7097"/>
    <w:rsid w:val="008D790E"/>
    <w:rsid w:val="008E0FDF"/>
    <w:rsid w:val="008E1FEE"/>
    <w:rsid w:val="008E3C98"/>
    <w:rsid w:val="008E3E30"/>
    <w:rsid w:val="008E4F06"/>
    <w:rsid w:val="008F5D6A"/>
    <w:rsid w:val="00900257"/>
    <w:rsid w:val="0090274C"/>
    <w:rsid w:val="00910590"/>
    <w:rsid w:val="00911AD3"/>
    <w:rsid w:val="009141DE"/>
    <w:rsid w:val="00920146"/>
    <w:rsid w:val="00922916"/>
    <w:rsid w:val="00924FBF"/>
    <w:rsid w:val="0092546B"/>
    <w:rsid w:val="00933314"/>
    <w:rsid w:val="00933798"/>
    <w:rsid w:val="00935489"/>
    <w:rsid w:val="009400DD"/>
    <w:rsid w:val="00941BA6"/>
    <w:rsid w:val="00945AB9"/>
    <w:rsid w:val="00946FBB"/>
    <w:rsid w:val="00947803"/>
    <w:rsid w:val="0095076F"/>
    <w:rsid w:val="009515D1"/>
    <w:rsid w:val="009517C6"/>
    <w:rsid w:val="0095379A"/>
    <w:rsid w:val="0095662D"/>
    <w:rsid w:val="00957A20"/>
    <w:rsid w:val="00957AEE"/>
    <w:rsid w:val="009644CF"/>
    <w:rsid w:val="00964620"/>
    <w:rsid w:val="009733DE"/>
    <w:rsid w:val="009739DD"/>
    <w:rsid w:val="00976373"/>
    <w:rsid w:val="009770D9"/>
    <w:rsid w:val="00980BBD"/>
    <w:rsid w:val="00982CF8"/>
    <w:rsid w:val="00984191"/>
    <w:rsid w:val="00990982"/>
    <w:rsid w:val="00991A6A"/>
    <w:rsid w:val="00992B2B"/>
    <w:rsid w:val="009970D2"/>
    <w:rsid w:val="009973E6"/>
    <w:rsid w:val="009A0169"/>
    <w:rsid w:val="009A3E5B"/>
    <w:rsid w:val="009A50E7"/>
    <w:rsid w:val="009A5216"/>
    <w:rsid w:val="009B4090"/>
    <w:rsid w:val="009B5FCD"/>
    <w:rsid w:val="009B6102"/>
    <w:rsid w:val="009B67F4"/>
    <w:rsid w:val="009C0A27"/>
    <w:rsid w:val="009C1603"/>
    <w:rsid w:val="009C2464"/>
    <w:rsid w:val="009C47F9"/>
    <w:rsid w:val="009C4E92"/>
    <w:rsid w:val="009C4EC4"/>
    <w:rsid w:val="009C5980"/>
    <w:rsid w:val="009D1123"/>
    <w:rsid w:val="009D323E"/>
    <w:rsid w:val="009D733F"/>
    <w:rsid w:val="009E2E30"/>
    <w:rsid w:val="009E3A80"/>
    <w:rsid w:val="009F26ED"/>
    <w:rsid w:val="009F3008"/>
    <w:rsid w:val="009F564B"/>
    <w:rsid w:val="009F56B9"/>
    <w:rsid w:val="00A05B96"/>
    <w:rsid w:val="00A07052"/>
    <w:rsid w:val="00A07F49"/>
    <w:rsid w:val="00A13853"/>
    <w:rsid w:val="00A140CC"/>
    <w:rsid w:val="00A15404"/>
    <w:rsid w:val="00A155BC"/>
    <w:rsid w:val="00A16AB9"/>
    <w:rsid w:val="00A1707B"/>
    <w:rsid w:val="00A22B93"/>
    <w:rsid w:val="00A276FD"/>
    <w:rsid w:val="00A27CA8"/>
    <w:rsid w:val="00A31DED"/>
    <w:rsid w:val="00A36F0D"/>
    <w:rsid w:val="00A37AB3"/>
    <w:rsid w:val="00A444E2"/>
    <w:rsid w:val="00A44E58"/>
    <w:rsid w:val="00A5003F"/>
    <w:rsid w:val="00A547BD"/>
    <w:rsid w:val="00A57F36"/>
    <w:rsid w:val="00A67042"/>
    <w:rsid w:val="00A71CA4"/>
    <w:rsid w:val="00A74F99"/>
    <w:rsid w:val="00A84540"/>
    <w:rsid w:val="00A84577"/>
    <w:rsid w:val="00A8774B"/>
    <w:rsid w:val="00A92CE6"/>
    <w:rsid w:val="00A92F33"/>
    <w:rsid w:val="00A955CB"/>
    <w:rsid w:val="00AA088C"/>
    <w:rsid w:val="00AA4BCA"/>
    <w:rsid w:val="00AB1694"/>
    <w:rsid w:val="00AB169B"/>
    <w:rsid w:val="00AB52DE"/>
    <w:rsid w:val="00AB5D5F"/>
    <w:rsid w:val="00AC34E0"/>
    <w:rsid w:val="00AC40FC"/>
    <w:rsid w:val="00AC7AFA"/>
    <w:rsid w:val="00AD16A5"/>
    <w:rsid w:val="00AE7833"/>
    <w:rsid w:val="00AF4360"/>
    <w:rsid w:val="00B0049D"/>
    <w:rsid w:val="00B01089"/>
    <w:rsid w:val="00B06737"/>
    <w:rsid w:val="00B07ED7"/>
    <w:rsid w:val="00B12377"/>
    <w:rsid w:val="00B14E37"/>
    <w:rsid w:val="00B15751"/>
    <w:rsid w:val="00B167AA"/>
    <w:rsid w:val="00B17971"/>
    <w:rsid w:val="00B20712"/>
    <w:rsid w:val="00B20A78"/>
    <w:rsid w:val="00B221A5"/>
    <w:rsid w:val="00B237AB"/>
    <w:rsid w:val="00B23D3C"/>
    <w:rsid w:val="00B2705D"/>
    <w:rsid w:val="00B27AF2"/>
    <w:rsid w:val="00B27C77"/>
    <w:rsid w:val="00B302DC"/>
    <w:rsid w:val="00B30598"/>
    <w:rsid w:val="00B307B0"/>
    <w:rsid w:val="00B31A43"/>
    <w:rsid w:val="00B32450"/>
    <w:rsid w:val="00B3252E"/>
    <w:rsid w:val="00B334D6"/>
    <w:rsid w:val="00B35519"/>
    <w:rsid w:val="00B35919"/>
    <w:rsid w:val="00B37DA3"/>
    <w:rsid w:val="00B41DEC"/>
    <w:rsid w:val="00B44387"/>
    <w:rsid w:val="00B44469"/>
    <w:rsid w:val="00B477B4"/>
    <w:rsid w:val="00B525D1"/>
    <w:rsid w:val="00B528C0"/>
    <w:rsid w:val="00B53EB5"/>
    <w:rsid w:val="00B55223"/>
    <w:rsid w:val="00B56C6E"/>
    <w:rsid w:val="00B613F5"/>
    <w:rsid w:val="00B63B08"/>
    <w:rsid w:val="00B65EF0"/>
    <w:rsid w:val="00B718EA"/>
    <w:rsid w:val="00B7294F"/>
    <w:rsid w:val="00B7515A"/>
    <w:rsid w:val="00B80DCB"/>
    <w:rsid w:val="00B80ED7"/>
    <w:rsid w:val="00B832BD"/>
    <w:rsid w:val="00B862C1"/>
    <w:rsid w:val="00B90410"/>
    <w:rsid w:val="00B9109C"/>
    <w:rsid w:val="00B91CFD"/>
    <w:rsid w:val="00BA4CC7"/>
    <w:rsid w:val="00BB5D4C"/>
    <w:rsid w:val="00BC461B"/>
    <w:rsid w:val="00BC4E06"/>
    <w:rsid w:val="00BC61AD"/>
    <w:rsid w:val="00BD6C66"/>
    <w:rsid w:val="00BD6E44"/>
    <w:rsid w:val="00BE0145"/>
    <w:rsid w:val="00BE33CD"/>
    <w:rsid w:val="00BE4A93"/>
    <w:rsid w:val="00BE5A8F"/>
    <w:rsid w:val="00BF2D34"/>
    <w:rsid w:val="00C02944"/>
    <w:rsid w:val="00C073DB"/>
    <w:rsid w:val="00C10BF6"/>
    <w:rsid w:val="00C12A93"/>
    <w:rsid w:val="00C12BB0"/>
    <w:rsid w:val="00C13A8F"/>
    <w:rsid w:val="00C163DC"/>
    <w:rsid w:val="00C248DA"/>
    <w:rsid w:val="00C26864"/>
    <w:rsid w:val="00C26F54"/>
    <w:rsid w:val="00C33725"/>
    <w:rsid w:val="00C357B7"/>
    <w:rsid w:val="00C433CE"/>
    <w:rsid w:val="00C435EF"/>
    <w:rsid w:val="00C443EA"/>
    <w:rsid w:val="00C4706F"/>
    <w:rsid w:val="00C511EA"/>
    <w:rsid w:val="00C51DFC"/>
    <w:rsid w:val="00C52345"/>
    <w:rsid w:val="00C540C7"/>
    <w:rsid w:val="00C66070"/>
    <w:rsid w:val="00C70F94"/>
    <w:rsid w:val="00C7150B"/>
    <w:rsid w:val="00C734F0"/>
    <w:rsid w:val="00C77E0F"/>
    <w:rsid w:val="00C812AE"/>
    <w:rsid w:val="00C8260A"/>
    <w:rsid w:val="00C87C07"/>
    <w:rsid w:val="00C90B4F"/>
    <w:rsid w:val="00C90E83"/>
    <w:rsid w:val="00C91BA3"/>
    <w:rsid w:val="00C94401"/>
    <w:rsid w:val="00C97848"/>
    <w:rsid w:val="00CA03F4"/>
    <w:rsid w:val="00CA5F97"/>
    <w:rsid w:val="00CA7CC5"/>
    <w:rsid w:val="00CC35BB"/>
    <w:rsid w:val="00CC7B4B"/>
    <w:rsid w:val="00CD0B05"/>
    <w:rsid w:val="00CD0E54"/>
    <w:rsid w:val="00CD27C3"/>
    <w:rsid w:val="00CE1E1C"/>
    <w:rsid w:val="00CE3244"/>
    <w:rsid w:val="00CE4352"/>
    <w:rsid w:val="00CE57E0"/>
    <w:rsid w:val="00CE6CF5"/>
    <w:rsid w:val="00CF216F"/>
    <w:rsid w:val="00CF2820"/>
    <w:rsid w:val="00D03097"/>
    <w:rsid w:val="00D0520B"/>
    <w:rsid w:val="00D06A83"/>
    <w:rsid w:val="00D07BD1"/>
    <w:rsid w:val="00D13072"/>
    <w:rsid w:val="00D158EE"/>
    <w:rsid w:val="00D15F4B"/>
    <w:rsid w:val="00D20286"/>
    <w:rsid w:val="00D24FC9"/>
    <w:rsid w:val="00D26237"/>
    <w:rsid w:val="00D262EC"/>
    <w:rsid w:val="00D3187F"/>
    <w:rsid w:val="00D3281D"/>
    <w:rsid w:val="00D3439A"/>
    <w:rsid w:val="00D35C1C"/>
    <w:rsid w:val="00D3676A"/>
    <w:rsid w:val="00D41409"/>
    <w:rsid w:val="00D41652"/>
    <w:rsid w:val="00D430E2"/>
    <w:rsid w:val="00D4361A"/>
    <w:rsid w:val="00D470A8"/>
    <w:rsid w:val="00D47250"/>
    <w:rsid w:val="00D531CD"/>
    <w:rsid w:val="00D56F95"/>
    <w:rsid w:val="00D57B50"/>
    <w:rsid w:val="00D60656"/>
    <w:rsid w:val="00D743CF"/>
    <w:rsid w:val="00D74508"/>
    <w:rsid w:val="00D74BD7"/>
    <w:rsid w:val="00D752D0"/>
    <w:rsid w:val="00D770D6"/>
    <w:rsid w:val="00D779ED"/>
    <w:rsid w:val="00D80A84"/>
    <w:rsid w:val="00D821FA"/>
    <w:rsid w:val="00D83A76"/>
    <w:rsid w:val="00D83DD5"/>
    <w:rsid w:val="00D94982"/>
    <w:rsid w:val="00DA01F1"/>
    <w:rsid w:val="00DA50E5"/>
    <w:rsid w:val="00DA5AA3"/>
    <w:rsid w:val="00DB006B"/>
    <w:rsid w:val="00DB0780"/>
    <w:rsid w:val="00DB0B81"/>
    <w:rsid w:val="00DB18AD"/>
    <w:rsid w:val="00DB2B96"/>
    <w:rsid w:val="00DB3AC2"/>
    <w:rsid w:val="00DC08EA"/>
    <w:rsid w:val="00DC090F"/>
    <w:rsid w:val="00DC1289"/>
    <w:rsid w:val="00DC4340"/>
    <w:rsid w:val="00DC62B0"/>
    <w:rsid w:val="00DC7C1C"/>
    <w:rsid w:val="00DC7DCC"/>
    <w:rsid w:val="00DD2241"/>
    <w:rsid w:val="00DD274C"/>
    <w:rsid w:val="00DD7FEA"/>
    <w:rsid w:val="00DE2646"/>
    <w:rsid w:val="00DE3173"/>
    <w:rsid w:val="00DF3EB7"/>
    <w:rsid w:val="00DF4571"/>
    <w:rsid w:val="00DF7795"/>
    <w:rsid w:val="00E00FA4"/>
    <w:rsid w:val="00E01774"/>
    <w:rsid w:val="00E01DC2"/>
    <w:rsid w:val="00E02ED4"/>
    <w:rsid w:val="00E05298"/>
    <w:rsid w:val="00E05B4D"/>
    <w:rsid w:val="00E07320"/>
    <w:rsid w:val="00E13EFB"/>
    <w:rsid w:val="00E156DC"/>
    <w:rsid w:val="00E15A90"/>
    <w:rsid w:val="00E16CCD"/>
    <w:rsid w:val="00E2210C"/>
    <w:rsid w:val="00E22634"/>
    <w:rsid w:val="00E24307"/>
    <w:rsid w:val="00E3756C"/>
    <w:rsid w:val="00E40362"/>
    <w:rsid w:val="00E42515"/>
    <w:rsid w:val="00E42F22"/>
    <w:rsid w:val="00E440F9"/>
    <w:rsid w:val="00E449B4"/>
    <w:rsid w:val="00E46942"/>
    <w:rsid w:val="00E569D8"/>
    <w:rsid w:val="00E60688"/>
    <w:rsid w:val="00E613F6"/>
    <w:rsid w:val="00E6566A"/>
    <w:rsid w:val="00E7099E"/>
    <w:rsid w:val="00E70BCC"/>
    <w:rsid w:val="00E7106F"/>
    <w:rsid w:val="00E715C2"/>
    <w:rsid w:val="00E71EDA"/>
    <w:rsid w:val="00E73F1E"/>
    <w:rsid w:val="00E97EB7"/>
    <w:rsid w:val="00EA0A88"/>
    <w:rsid w:val="00EA1337"/>
    <w:rsid w:val="00EA1A25"/>
    <w:rsid w:val="00EA6BA5"/>
    <w:rsid w:val="00EB06B3"/>
    <w:rsid w:val="00EB0B0C"/>
    <w:rsid w:val="00EB6F0B"/>
    <w:rsid w:val="00EB793D"/>
    <w:rsid w:val="00EB7A55"/>
    <w:rsid w:val="00EC70F0"/>
    <w:rsid w:val="00ED47EB"/>
    <w:rsid w:val="00EE4D4C"/>
    <w:rsid w:val="00EE59F8"/>
    <w:rsid w:val="00EE5BF4"/>
    <w:rsid w:val="00EE63F9"/>
    <w:rsid w:val="00EF157B"/>
    <w:rsid w:val="00EF24E4"/>
    <w:rsid w:val="00EF250A"/>
    <w:rsid w:val="00EF61BE"/>
    <w:rsid w:val="00EF7AAC"/>
    <w:rsid w:val="00F00A50"/>
    <w:rsid w:val="00F02C44"/>
    <w:rsid w:val="00F03066"/>
    <w:rsid w:val="00F033C5"/>
    <w:rsid w:val="00F03496"/>
    <w:rsid w:val="00F0421D"/>
    <w:rsid w:val="00F04335"/>
    <w:rsid w:val="00F06561"/>
    <w:rsid w:val="00F06643"/>
    <w:rsid w:val="00F072A8"/>
    <w:rsid w:val="00F1084C"/>
    <w:rsid w:val="00F14090"/>
    <w:rsid w:val="00F236F6"/>
    <w:rsid w:val="00F23EA1"/>
    <w:rsid w:val="00F26310"/>
    <w:rsid w:val="00F27B51"/>
    <w:rsid w:val="00F30127"/>
    <w:rsid w:val="00F319C2"/>
    <w:rsid w:val="00F3284A"/>
    <w:rsid w:val="00F37043"/>
    <w:rsid w:val="00F479A1"/>
    <w:rsid w:val="00F5100B"/>
    <w:rsid w:val="00F57904"/>
    <w:rsid w:val="00F60BD6"/>
    <w:rsid w:val="00F63455"/>
    <w:rsid w:val="00F65F18"/>
    <w:rsid w:val="00F706CE"/>
    <w:rsid w:val="00F70B87"/>
    <w:rsid w:val="00F716DF"/>
    <w:rsid w:val="00F74A3F"/>
    <w:rsid w:val="00F75A57"/>
    <w:rsid w:val="00F766D0"/>
    <w:rsid w:val="00F93092"/>
    <w:rsid w:val="00F97261"/>
    <w:rsid w:val="00FA04DF"/>
    <w:rsid w:val="00FA4F2C"/>
    <w:rsid w:val="00FA5786"/>
    <w:rsid w:val="00FB04B5"/>
    <w:rsid w:val="00FB25A8"/>
    <w:rsid w:val="00FB4DC2"/>
    <w:rsid w:val="00FC37C2"/>
    <w:rsid w:val="00FC46F8"/>
    <w:rsid w:val="00FD1087"/>
    <w:rsid w:val="00FD13A7"/>
    <w:rsid w:val="00FD456D"/>
    <w:rsid w:val="00FD645F"/>
    <w:rsid w:val="00FE0AF2"/>
    <w:rsid w:val="00FE1E5F"/>
    <w:rsid w:val="00FE6DBE"/>
    <w:rsid w:val="00FF03A3"/>
    <w:rsid w:val="00FF55BB"/>
    <w:rsid w:val="00FF5916"/>
    <w:rsid w:val="00FF7E2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4F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09"/>
    <w:pPr>
      <w:ind w:firstLine="720"/>
    </w:pPr>
    <w:rPr>
      <w:rFonts w:ascii="Times New Roman" w:hAnsi="Times New Roman"/>
    </w:rPr>
  </w:style>
  <w:style w:type="paragraph" w:styleId="Heading1">
    <w:name w:val="heading 1"/>
    <w:aliases w:val="Chapter Heading"/>
    <w:basedOn w:val="Normal"/>
    <w:next w:val="Normal"/>
    <w:link w:val="Heading1Char"/>
    <w:autoRedefine/>
    <w:uiPriority w:val="9"/>
    <w:qFormat/>
    <w:rsid w:val="00022F0F"/>
    <w:pPr>
      <w:keepNext/>
      <w:keepLines/>
      <w:numPr>
        <w:numId w:val="1"/>
      </w:numPr>
      <w:ind w:left="0" w:firstLine="0"/>
      <w:outlineLvl w:val="0"/>
    </w:pPr>
    <w:rPr>
      <w:rFonts w:eastAsiaTheme="majorEastAsia" w:cstheme="majorBidi"/>
      <w:b/>
      <w:bCs/>
      <w:color w:val="0000FF"/>
      <w:sz w:val="32"/>
    </w:rPr>
  </w:style>
  <w:style w:type="paragraph" w:styleId="Heading2">
    <w:name w:val="heading 2"/>
    <w:aliases w:val="Section Heading"/>
    <w:basedOn w:val="Normal"/>
    <w:next w:val="Normal"/>
    <w:link w:val="Heading2Char"/>
    <w:uiPriority w:val="9"/>
    <w:unhideWhenUsed/>
    <w:qFormat/>
    <w:rsid w:val="00022F0F"/>
    <w:pPr>
      <w:keepNext/>
      <w:keepLines/>
      <w:numPr>
        <w:ilvl w:val="1"/>
        <w:numId w:val="1"/>
      </w:numPr>
      <w:ind w:left="0" w:firstLine="0"/>
      <w:outlineLvl w:val="1"/>
    </w:pPr>
    <w:rPr>
      <w:rFonts w:eastAsiaTheme="majorEastAsia" w:cstheme="majorBidi"/>
      <w:b/>
      <w:bCs/>
      <w:color w:val="0000FF"/>
      <w:sz w:val="28"/>
    </w:rPr>
  </w:style>
  <w:style w:type="paragraph" w:styleId="Heading3">
    <w:name w:val="heading 3"/>
    <w:aliases w:val="Subsection heading"/>
    <w:basedOn w:val="Normal"/>
    <w:next w:val="Normal"/>
    <w:link w:val="Heading3Char"/>
    <w:uiPriority w:val="9"/>
    <w:unhideWhenUsed/>
    <w:qFormat/>
    <w:rsid w:val="00A71CA4"/>
    <w:pPr>
      <w:keepNext/>
      <w:keepLines/>
      <w:numPr>
        <w:ilvl w:val="2"/>
        <w:numId w:val="1"/>
      </w:numPr>
      <w:ind w:left="0" w:firstLine="0"/>
      <w:outlineLvl w:val="2"/>
    </w:pPr>
    <w:rPr>
      <w:rFonts w:eastAsiaTheme="majorEastAsia" w:cstheme="majorBidi"/>
      <w:b/>
      <w:bCs/>
      <w:color w:val="0000FF"/>
    </w:rPr>
  </w:style>
  <w:style w:type="paragraph" w:styleId="Heading4">
    <w:name w:val="heading 4"/>
    <w:basedOn w:val="Normal"/>
    <w:next w:val="Normal"/>
    <w:link w:val="Heading4Char"/>
    <w:uiPriority w:val="9"/>
    <w:unhideWhenUsed/>
    <w:qFormat/>
    <w:rsid w:val="00A57F36"/>
    <w:pPr>
      <w:keepNext/>
      <w:keepLines/>
      <w:spacing w:before="200"/>
      <w:outlineLvl w:val="3"/>
    </w:pPr>
    <w:rPr>
      <w:rFonts w:eastAsiaTheme="majorEastAsia" w:cstheme="majorBidi"/>
      <w:b/>
      <w:bCs/>
      <w:i/>
      <w:iCs/>
      <w:color w:val="3366FF"/>
    </w:rPr>
  </w:style>
  <w:style w:type="paragraph" w:styleId="Heading5">
    <w:name w:val="heading 5"/>
    <w:basedOn w:val="Normal"/>
    <w:next w:val="Normal"/>
    <w:link w:val="Heading5Char"/>
    <w:uiPriority w:val="9"/>
    <w:unhideWhenUsed/>
    <w:qFormat/>
    <w:rsid w:val="00AB1694"/>
    <w:pPr>
      <w:keepNext/>
      <w:keepLines/>
      <w:numPr>
        <w:ilvl w:val="4"/>
        <w:numId w:val="1"/>
      </w:numPr>
      <w:spacing w:before="200"/>
      <w:outlineLvl w:val="4"/>
    </w:pPr>
    <w:rPr>
      <w:rFonts w:eastAsiaTheme="majorEastAsia" w:cstheme="majorBidi"/>
      <w:b/>
      <w:i/>
      <w:color w:val="3366FF"/>
    </w:rPr>
  </w:style>
  <w:style w:type="paragraph" w:styleId="Heading6">
    <w:name w:val="heading 6"/>
    <w:basedOn w:val="Normal"/>
    <w:next w:val="Normal"/>
    <w:link w:val="Heading6Char"/>
    <w:uiPriority w:val="9"/>
    <w:semiHidden/>
    <w:unhideWhenUsed/>
    <w:qFormat/>
    <w:rsid w:val="00AB169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169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169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169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B4B"/>
    <w:pPr>
      <w:tabs>
        <w:tab w:val="center" w:pos="4320"/>
        <w:tab w:val="right" w:pos="8640"/>
      </w:tabs>
    </w:pPr>
  </w:style>
  <w:style w:type="character" w:customStyle="1" w:styleId="FooterChar">
    <w:name w:val="Footer Char"/>
    <w:basedOn w:val="DefaultParagraphFont"/>
    <w:link w:val="Footer"/>
    <w:uiPriority w:val="99"/>
    <w:rsid w:val="00CC7B4B"/>
  </w:style>
  <w:style w:type="paragraph" w:styleId="BalloonText">
    <w:name w:val="Balloon Text"/>
    <w:basedOn w:val="Normal"/>
    <w:link w:val="BalloonTextChar"/>
    <w:uiPriority w:val="99"/>
    <w:semiHidden/>
    <w:unhideWhenUsed/>
    <w:rsid w:val="00AB1694"/>
    <w:rPr>
      <w:rFonts w:ascii="Lucida Grande" w:hAnsi="Lucida Grande" w:cs="Lucida Grande"/>
      <w:sz w:val="18"/>
      <w:szCs w:val="18"/>
    </w:rPr>
  </w:style>
  <w:style w:type="paragraph" w:styleId="Title">
    <w:name w:val="Title"/>
    <w:basedOn w:val="Normal"/>
    <w:next w:val="Normal"/>
    <w:link w:val="TitleChar"/>
    <w:uiPriority w:val="10"/>
    <w:qFormat/>
    <w:rsid w:val="00FE1E5F"/>
    <w:pPr>
      <w:pBdr>
        <w:bottom w:val="single" w:sz="8" w:space="4" w:color="4F81BD" w:themeColor="accent1"/>
      </w:pBdr>
      <w:spacing w:after="300"/>
      <w:contextualSpacing/>
      <w:jc w:val="center"/>
    </w:pPr>
    <w:rPr>
      <w:rFonts w:eastAsiaTheme="majorEastAsia" w:cstheme="majorBidi"/>
      <w:b/>
      <w:color w:val="0000FF"/>
      <w:spacing w:val="5"/>
      <w:kern w:val="28"/>
      <w:sz w:val="52"/>
      <w:szCs w:val="52"/>
    </w:rPr>
  </w:style>
  <w:style w:type="character" w:customStyle="1" w:styleId="TitleChar">
    <w:name w:val="Title Char"/>
    <w:basedOn w:val="DefaultParagraphFont"/>
    <w:link w:val="Title"/>
    <w:uiPriority w:val="10"/>
    <w:rsid w:val="00FE1E5F"/>
    <w:rPr>
      <w:rFonts w:ascii="Times New Roman" w:eastAsiaTheme="majorEastAsia" w:hAnsi="Times New Roman" w:cstheme="majorBidi"/>
      <w:b/>
      <w:color w:val="0000FF"/>
      <w:spacing w:val="5"/>
      <w:kern w:val="28"/>
      <w:sz w:val="52"/>
      <w:szCs w:val="52"/>
    </w:rPr>
  </w:style>
  <w:style w:type="character" w:customStyle="1" w:styleId="Heading1Char">
    <w:name w:val="Heading 1 Char"/>
    <w:aliases w:val="Chapter Heading Char"/>
    <w:basedOn w:val="DefaultParagraphFont"/>
    <w:link w:val="Heading1"/>
    <w:uiPriority w:val="9"/>
    <w:rsid w:val="00022F0F"/>
    <w:rPr>
      <w:rFonts w:ascii="Times New Roman" w:eastAsiaTheme="majorEastAsia" w:hAnsi="Times New Roman" w:cstheme="majorBidi"/>
      <w:b/>
      <w:bCs/>
      <w:color w:val="0000FF"/>
      <w:sz w:val="32"/>
    </w:rPr>
  </w:style>
  <w:style w:type="character" w:customStyle="1" w:styleId="Heading2Char">
    <w:name w:val="Heading 2 Char"/>
    <w:aliases w:val="Section Heading Char"/>
    <w:basedOn w:val="DefaultParagraphFont"/>
    <w:link w:val="Heading2"/>
    <w:uiPriority w:val="9"/>
    <w:rsid w:val="00022F0F"/>
    <w:rPr>
      <w:rFonts w:ascii="Times New Roman" w:eastAsiaTheme="majorEastAsia" w:hAnsi="Times New Roman" w:cstheme="majorBidi"/>
      <w:b/>
      <w:bCs/>
      <w:color w:val="0000FF"/>
      <w:sz w:val="28"/>
    </w:rPr>
  </w:style>
  <w:style w:type="character" w:customStyle="1" w:styleId="Heading3Char">
    <w:name w:val="Heading 3 Char"/>
    <w:aliases w:val="Subsection heading Char"/>
    <w:basedOn w:val="DefaultParagraphFont"/>
    <w:link w:val="Heading3"/>
    <w:uiPriority w:val="9"/>
    <w:rsid w:val="00A71CA4"/>
    <w:rPr>
      <w:rFonts w:ascii="Times New Roman" w:eastAsiaTheme="majorEastAsia" w:hAnsi="Times New Roman" w:cstheme="majorBidi"/>
      <w:b/>
      <w:bCs/>
      <w:color w:val="0000FF"/>
    </w:rPr>
  </w:style>
  <w:style w:type="paragraph" w:styleId="Quote">
    <w:name w:val="Quote"/>
    <w:basedOn w:val="Normal"/>
    <w:next w:val="Normal"/>
    <w:link w:val="QuoteChar"/>
    <w:uiPriority w:val="29"/>
    <w:qFormat/>
    <w:rsid w:val="00C12BB0"/>
    <w:rPr>
      <w:i/>
      <w:iCs/>
      <w:color w:val="000000" w:themeColor="text1"/>
    </w:rPr>
  </w:style>
  <w:style w:type="character" w:customStyle="1" w:styleId="QuoteChar">
    <w:name w:val="Quote Char"/>
    <w:basedOn w:val="DefaultParagraphFont"/>
    <w:link w:val="Quote"/>
    <w:uiPriority w:val="29"/>
    <w:rsid w:val="00C12BB0"/>
    <w:rPr>
      <w:i/>
      <w:iCs/>
      <w:color w:val="000000" w:themeColor="text1"/>
    </w:rPr>
  </w:style>
  <w:style w:type="character" w:customStyle="1" w:styleId="BalloonTextChar">
    <w:name w:val="Balloon Text Char"/>
    <w:basedOn w:val="DefaultParagraphFont"/>
    <w:link w:val="BalloonText"/>
    <w:uiPriority w:val="99"/>
    <w:semiHidden/>
    <w:rsid w:val="00AB1694"/>
    <w:rPr>
      <w:rFonts w:ascii="Lucida Grande" w:hAnsi="Lucida Grande" w:cs="Lucida Grande"/>
      <w:sz w:val="18"/>
      <w:szCs w:val="18"/>
    </w:rPr>
  </w:style>
  <w:style w:type="paragraph" w:styleId="EndnoteText">
    <w:name w:val="endnote text"/>
    <w:basedOn w:val="Normal"/>
    <w:link w:val="EndnoteTextChar"/>
    <w:uiPriority w:val="99"/>
    <w:unhideWhenUsed/>
    <w:rsid w:val="006945B6"/>
  </w:style>
  <w:style w:type="character" w:customStyle="1" w:styleId="Heading4Char">
    <w:name w:val="Heading 4 Char"/>
    <w:basedOn w:val="DefaultParagraphFont"/>
    <w:link w:val="Heading4"/>
    <w:uiPriority w:val="9"/>
    <w:rsid w:val="00B7294F"/>
    <w:rPr>
      <w:rFonts w:ascii="Times New Roman" w:eastAsiaTheme="majorEastAsia" w:hAnsi="Times New Roman" w:cstheme="majorBidi"/>
      <w:b/>
      <w:bCs/>
      <w:i/>
      <w:iCs/>
      <w:color w:val="3366FF"/>
    </w:rPr>
  </w:style>
  <w:style w:type="character" w:customStyle="1" w:styleId="EndnoteTextChar">
    <w:name w:val="Endnote Text Char"/>
    <w:basedOn w:val="DefaultParagraphFont"/>
    <w:link w:val="EndnoteText"/>
    <w:uiPriority w:val="99"/>
    <w:rsid w:val="006945B6"/>
    <w:rPr>
      <w:rFonts w:ascii="Times New Roman" w:hAnsi="Times New Roman"/>
    </w:rPr>
  </w:style>
  <w:style w:type="character" w:customStyle="1" w:styleId="Heading5Char">
    <w:name w:val="Heading 5 Char"/>
    <w:basedOn w:val="DefaultParagraphFont"/>
    <w:link w:val="Heading5"/>
    <w:uiPriority w:val="9"/>
    <w:rsid w:val="00AB1694"/>
    <w:rPr>
      <w:rFonts w:ascii="Times New Roman" w:eastAsiaTheme="majorEastAsia" w:hAnsi="Times New Roman" w:cstheme="majorBidi"/>
      <w:b/>
      <w:i/>
      <w:color w:val="3366FF"/>
    </w:rPr>
  </w:style>
  <w:style w:type="paragraph" w:styleId="HTMLPreformatted">
    <w:name w:val="HTML Preformatted"/>
    <w:basedOn w:val="Normal"/>
    <w:link w:val="HTMLPreformattedChar"/>
    <w:uiPriority w:val="99"/>
    <w:rsid w:val="007B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EBD"/>
    <w:rPr>
      <w:rFonts w:ascii="Courier" w:hAnsi="Courier" w:cs="Courier"/>
      <w:sz w:val="20"/>
      <w:szCs w:val="20"/>
    </w:rPr>
  </w:style>
  <w:style w:type="character" w:styleId="CommentReference">
    <w:name w:val="annotation reference"/>
    <w:basedOn w:val="DefaultParagraphFont"/>
    <w:uiPriority w:val="99"/>
    <w:semiHidden/>
    <w:unhideWhenUsed/>
    <w:rsid w:val="007B0EBD"/>
    <w:rPr>
      <w:sz w:val="18"/>
      <w:szCs w:val="18"/>
    </w:rPr>
  </w:style>
  <w:style w:type="paragraph" w:styleId="CommentText">
    <w:name w:val="annotation text"/>
    <w:basedOn w:val="Normal"/>
    <w:link w:val="CommentTextChar"/>
    <w:uiPriority w:val="99"/>
    <w:semiHidden/>
    <w:unhideWhenUsed/>
    <w:rsid w:val="007B0EBD"/>
  </w:style>
  <w:style w:type="character" w:customStyle="1" w:styleId="CommentTextChar">
    <w:name w:val="Comment Text Char"/>
    <w:basedOn w:val="DefaultParagraphFont"/>
    <w:link w:val="CommentText"/>
    <w:uiPriority w:val="99"/>
    <w:semiHidden/>
    <w:rsid w:val="007B0EBD"/>
  </w:style>
  <w:style w:type="paragraph" w:styleId="CommentSubject">
    <w:name w:val="annotation subject"/>
    <w:basedOn w:val="CommentText"/>
    <w:next w:val="CommentText"/>
    <w:link w:val="CommentSubjectChar"/>
    <w:uiPriority w:val="99"/>
    <w:semiHidden/>
    <w:unhideWhenUsed/>
    <w:rsid w:val="007B0EBD"/>
    <w:rPr>
      <w:b/>
      <w:bCs/>
      <w:sz w:val="20"/>
      <w:szCs w:val="20"/>
    </w:rPr>
  </w:style>
  <w:style w:type="character" w:customStyle="1" w:styleId="CommentSubjectChar">
    <w:name w:val="Comment Subject Char"/>
    <w:basedOn w:val="CommentTextChar"/>
    <w:link w:val="CommentSubject"/>
    <w:uiPriority w:val="99"/>
    <w:semiHidden/>
    <w:rsid w:val="007B0EBD"/>
    <w:rPr>
      <w:b/>
      <w:bCs/>
      <w:sz w:val="20"/>
      <w:szCs w:val="20"/>
    </w:rPr>
  </w:style>
  <w:style w:type="paragraph" w:styleId="ListParagraph">
    <w:name w:val="List Paragraph"/>
    <w:basedOn w:val="Normal"/>
    <w:uiPriority w:val="34"/>
    <w:qFormat/>
    <w:rsid w:val="00FE6DBE"/>
    <w:pPr>
      <w:ind w:firstLine="0"/>
      <w:contextualSpacing/>
    </w:pPr>
  </w:style>
  <w:style w:type="paragraph" w:styleId="PlainText">
    <w:name w:val="Plain Text"/>
    <w:basedOn w:val="Normal"/>
    <w:link w:val="PlainTextChar"/>
    <w:uiPriority w:val="99"/>
    <w:unhideWhenUsed/>
    <w:rsid w:val="0095379A"/>
    <w:rPr>
      <w:rFonts w:ascii="Courier" w:hAnsi="Courier"/>
      <w:sz w:val="21"/>
      <w:szCs w:val="21"/>
    </w:rPr>
  </w:style>
  <w:style w:type="character" w:customStyle="1" w:styleId="PlainTextChar">
    <w:name w:val="Plain Text Char"/>
    <w:basedOn w:val="DefaultParagraphFont"/>
    <w:link w:val="PlainText"/>
    <w:uiPriority w:val="99"/>
    <w:rsid w:val="0095379A"/>
    <w:rPr>
      <w:rFonts w:ascii="Courier" w:hAnsi="Courier"/>
      <w:sz w:val="21"/>
      <w:szCs w:val="21"/>
    </w:rPr>
  </w:style>
  <w:style w:type="paragraph" w:styleId="Caption">
    <w:name w:val="caption"/>
    <w:basedOn w:val="Normal"/>
    <w:next w:val="Normal"/>
    <w:uiPriority w:val="35"/>
    <w:unhideWhenUsed/>
    <w:qFormat/>
    <w:rsid w:val="00022F0F"/>
    <w:pPr>
      <w:ind w:firstLine="0"/>
      <w:jc w:val="both"/>
    </w:pPr>
    <w:rPr>
      <w:bCs/>
      <w:color w:val="000000" w:themeColor="text1"/>
      <w:sz w:val="22"/>
      <w:szCs w:val="18"/>
    </w:rPr>
  </w:style>
  <w:style w:type="paragraph" w:styleId="Header">
    <w:name w:val="header"/>
    <w:basedOn w:val="Normal"/>
    <w:link w:val="HeaderChar"/>
    <w:uiPriority w:val="99"/>
    <w:unhideWhenUsed/>
    <w:rsid w:val="00567308"/>
    <w:pPr>
      <w:tabs>
        <w:tab w:val="center" w:pos="4320"/>
        <w:tab w:val="right" w:pos="8640"/>
      </w:tabs>
    </w:pPr>
  </w:style>
  <w:style w:type="character" w:customStyle="1" w:styleId="HeaderChar">
    <w:name w:val="Header Char"/>
    <w:basedOn w:val="DefaultParagraphFont"/>
    <w:link w:val="Header"/>
    <w:uiPriority w:val="99"/>
    <w:rsid w:val="00567308"/>
    <w:rPr>
      <w:rFonts w:ascii="Times New Roman" w:hAnsi="Times New Roman"/>
      <w:sz w:val="22"/>
    </w:rPr>
  </w:style>
  <w:style w:type="character" w:styleId="Hyperlink">
    <w:name w:val="Hyperlink"/>
    <w:basedOn w:val="DefaultParagraphFont"/>
    <w:uiPriority w:val="99"/>
    <w:unhideWhenUsed/>
    <w:rsid w:val="004E7B6E"/>
    <w:rPr>
      <w:color w:val="0000FF" w:themeColor="hyperlink"/>
      <w:u w:val="single"/>
    </w:rPr>
  </w:style>
  <w:style w:type="paragraph" w:styleId="TOC1">
    <w:name w:val="toc 1"/>
    <w:basedOn w:val="Normal"/>
    <w:next w:val="Normal"/>
    <w:autoRedefine/>
    <w:uiPriority w:val="39"/>
    <w:unhideWhenUsed/>
    <w:rsid w:val="00DC62B0"/>
    <w:pPr>
      <w:spacing w:before="240"/>
      <w:ind w:firstLine="0"/>
    </w:pPr>
    <w:rPr>
      <w:rFonts w:asciiTheme="minorHAnsi" w:hAnsiTheme="minorHAnsi"/>
      <w:b/>
      <w:caps/>
      <w:sz w:val="22"/>
      <w:szCs w:val="22"/>
      <w:u w:val="single"/>
    </w:rPr>
  </w:style>
  <w:style w:type="paragraph" w:styleId="TOC2">
    <w:name w:val="toc 2"/>
    <w:basedOn w:val="Normal"/>
    <w:next w:val="Normal"/>
    <w:autoRedefine/>
    <w:uiPriority w:val="39"/>
    <w:unhideWhenUsed/>
    <w:rsid w:val="00DC62B0"/>
    <w:pPr>
      <w:ind w:firstLine="0"/>
    </w:pPr>
    <w:rPr>
      <w:rFonts w:asciiTheme="minorHAnsi" w:hAnsiTheme="minorHAnsi"/>
      <w:b/>
      <w:smallCaps/>
      <w:sz w:val="22"/>
      <w:szCs w:val="22"/>
    </w:rPr>
  </w:style>
  <w:style w:type="paragraph" w:styleId="TOC3">
    <w:name w:val="toc 3"/>
    <w:basedOn w:val="Normal"/>
    <w:next w:val="Normal"/>
    <w:autoRedefine/>
    <w:uiPriority w:val="39"/>
    <w:unhideWhenUsed/>
    <w:rsid w:val="00DC62B0"/>
    <w:pPr>
      <w:ind w:firstLine="0"/>
    </w:pPr>
    <w:rPr>
      <w:rFonts w:asciiTheme="minorHAnsi" w:hAnsiTheme="minorHAnsi"/>
      <w:smallCaps/>
      <w:sz w:val="22"/>
      <w:szCs w:val="22"/>
    </w:rPr>
  </w:style>
  <w:style w:type="paragraph" w:styleId="TOC4">
    <w:name w:val="toc 4"/>
    <w:basedOn w:val="Normal"/>
    <w:next w:val="Normal"/>
    <w:autoRedefine/>
    <w:uiPriority w:val="39"/>
    <w:unhideWhenUsed/>
    <w:rsid w:val="00DC62B0"/>
    <w:pPr>
      <w:ind w:firstLine="0"/>
    </w:pPr>
    <w:rPr>
      <w:rFonts w:asciiTheme="minorHAnsi" w:hAnsiTheme="minorHAnsi"/>
      <w:sz w:val="22"/>
      <w:szCs w:val="22"/>
    </w:rPr>
  </w:style>
  <w:style w:type="paragraph" w:styleId="TOC5">
    <w:name w:val="toc 5"/>
    <w:basedOn w:val="Normal"/>
    <w:next w:val="Normal"/>
    <w:autoRedefine/>
    <w:uiPriority w:val="39"/>
    <w:unhideWhenUsed/>
    <w:rsid w:val="00DC62B0"/>
    <w:pPr>
      <w:ind w:firstLine="0"/>
    </w:pPr>
    <w:rPr>
      <w:rFonts w:asciiTheme="minorHAnsi" w:hAnsiTheme="minorHAnsi"/>
      <w:sz w:val="22"/>
      <w:szCs w:val="22"/>
    </w:rPr>
  </w:style>
  <w:style w:type="paragraph" w:styleId="TOC6">
    <w:name w:val="toc 6"/>
    <w:basedOn w:val="Normal"/>
    <w:next w:val="Normal"/>
    <w:autoRedefine/>
    <w:uiPriority w:val="39"/>
    <w:unhideWhenUsed/>
    <w:rsid w:val="00DC62B0"/>
    <w:pPr>
      <w:ind w:firstLine="0"/>
    </w:pPr>
    <w:rPr>
      <w:rFonts w:asciiTheme="minorHAnsi" w:hAnsiTheme="minorHAnsi"/>
      <w:sz w:val="22"/>
      <w:szCs w:val="22"/>
    </w:rPr>
  </w:style>
  <w:style w:type="paragraph" w:styleId="TOC7">
    <w:name w:val="toc 7"/>
    <w:basedOn w:val="Normal"/>
    <w:next w:val="Normal"/>
    <w:autoRedefine/>
    <w:uiPriority w:val="39"/>
    <w:unhideWhenUsed/>
    <w:rsid w:val="00DC62B0"/>
    <w:pPr>
      <w:ind w:firstLine="0"/>
    </w:pPr>
    <w:rPr>
      <w:rFonts w:asciiTheme="minorHAnsi" w:hAnsiTheme="minorHAnsi"/>
      <w:sz w:val="22"/>
      <w:szCs w:val="22"/>
    </w:rPr>
  </w:style>
  <w:style w:type="paragraph" w:styleId="TOC8">
    <w:name w:val="toc 8"/>
    <w:basedOn w:val="Normal"/>
    <w:next w:val="Normal"/>
    <w:autoRedefine/>
    <w:uiPriority w:val="39"/>
    <w:unhideWhenUsed/>
    <w:rsid w:val="00DC62B0"/>
    <w:pPr>
      <w:ind w:firstLine="0"/>
    </w:pPr>
    <w:rPr>
      <w:rFonts w:asciiTheme="minorHAnsi" w:hAnsiTheme="minorHAnsi"/>
      <w:sz w:val="22"/>
      <w:szCs w:val="22"/>
    </w:rPr>
  </w:style>
  <w:style w:type="paragraph" w:styleId="TOC9">
    <w:name w:val="toc 9"/>
    <w:basedOn w:val="Normal"/>
    <w:next w:val="Normal"/>
    <w:autoRedefine/>
    <w:uiPriority w:val="39"/>
    <w:unhideWhenUsed/>
    <w:rsid w:val="00DC62B0"/>
    <w:pPr>
      <w:ind w:firstLine="0"/>
    </w:pPr>
    <w:rPr>
      <w:rFonts w:asciiTheme="minorHAnsi" w:hAnsiTheme="minorHAnsi"/>
      <w:sz w:val="22"/>
      <w:szCs w:val="22"/>
    </w:rPr>
  </w:style>
  <w:style w:type="character" w:customStyle="1" w:styleId="Heading6Char">
    <w:name w:val="Heading 6 Char"/>
    <w:basedOn w:val="DefaultParagraphFont"/>
    <w:link w:val="Heading6"/>
    <w:uiPriority w:val="9"/>
    <w:semiHidden/>
    <w:rsid w:val="00AB16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B16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169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1694"/>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307B0"/>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title">
    <w:name w:val="subsectiontitle"/>
    <w:basedOn w:val="DefaultParagraphFont"/>
    <w:rsid w:val="00514F97"/>
  </w:style>
  <w:style w:type="paragraph" w:customStyle="1" w:styleId="Default">
    <w:name w:val="Default"/>
    <w:rsid w:val="000613EE"/>
    <w:pPr>
      <w:autoSpaceDE w:val="0"/>
      <w:autoSpaceDN w:val="0"/>
      <w:adjustRightInd w:val="0"/>
    </w:pPr>
    <w:rPr>
      <w:rFonts w:ascii="Times New Roman" w:hAnsi="Times New Roman" w:cs="Times New Roman"/>
      <w:color w:val="000000"/>
    </w:rPr>
  </w:style>
  <w:style w:type="paragraph" w:styleId="Date">
    <w:name w:val="Date"/>
    <w:basedOn w:val="Normal"/>
    <w:next w:val="Normal"/>
    <w:link w:val="DateChar"/>
    <w:uiPriority w:val="99"/>
    <w:semiHidden/>
    <w:unhideWhenUsed/>
    <w:rsid w:val="00F26310"/>
  </w:style>
  <w:style w:type="character" w:customStyle="1" w:styleId="DateChar">
    <w:name w:val="Date Char"/>
    <w:basedOn w:val="DefaultParagraphFont"/>
    <w:link w:val="Date"/>
    <w:uiPriority w:val="99"/>
    <w:semiHidden/>
    <w:rsid w:val="00F26310"/>
    <w:rPr>
      <w:rFonts w:ascii="Times New Roman" w:hAnsi="Times New Roman"/>
      <w:sz w:val="22"/>
    </w:rPr>
  </w:style>
  <w:style w:type="character" w:styleId="EndnoteReference">
    <w:name w:val="endnote reference"/>
    <w:basedOn w:val="DefaultParagraphFont"/>
    <w:uiPriority w:val="99"/>
    <w:unhideWhenUsed/>
    <w:rsid w:val="006945B6"/>
    <w:rPr>
      <w:vertAlign w:val="superscript"/>
    </w:rPr>
  </w:style>
  <w:style w:type="paragraph" w:styleId="FootnoteText">
    <w:name w:val="footnote text"/>
    <w:basedOn w:val="Normal"/>
    <w:link w:val="FootnoteTextChar"/>
    <w:uiPriority w:val="99"/>
    <w:unhideWhenUsed/>
    <w:rsid w:val="006C0A3A"/>
  </w:style>
  <w:style w:type="character" w:customStyle="1" w:styleId="FootnoteTextChar">
    <w:name w:val="Footnote Text Char"/>
    <w:basedOn w:val="DefaultParagraphFont"/>
    <w:link w:val="FootnoteText"/>
    <w:uiPriority w:val="99"/>
    <w:rsid w:val="006C0A3A"/>
    <w:rPr>
      <w:rFonts w:ascii="Times New Roman" w:hAnsi="Times New Roman"/>
    </w:rPr>
  </w:style>
  <w:style w:type="character" w:styleId="FootnoteReference">
    <w:name w:val="footnote reference"/>
    <w:basedOn w:val="DefaultParagraphFont"/>
    <w:uiPriority w:val="99"/>
    <w:unhideWhenUsed/>
    <w:rsid w:val="006C0A3A"/>
    <w:rPr>
      <w:vertAlign w:val="superscript"/>
    </w:rPr>
  </w:style>
  <w:style w:type="character" w:styleId="PlaceholderText">
    <w:name w:val="Placeholder Text"/>
    <w:basedOn w:val="DefaultParagraphFont"/>
    <w:uiPriority w:val="99"/>
    <w:semiHidden/>
    <w:rsid w:val="00637A7C"/>
    <w:rPr>
      <w:color w:val="808080"/>
    </w:rPr>
  </w:style>
  <w:style w:type="character" w:styleId="PageNumber">
    <w:name w:val="page number"/>
    <w:basedOn w:val="DefaultParagraphFont"/>
    <w:uiPriority w:val="99"/>
    <w:semiHidden/>
    <w:unhideWhenUsed/>
    <w:rsid w:val="00381BA3"/>
  </w:style>
  <w:style w:type="character" w:styleId="FollowedHyperlink">
    <w:name w:val="FollowedHyperlink"/>
    <w:basedOn w:val="DefaultParagraphFont"/>
    <w:uiPriority w:val="99"/>
    <w:semiHidden/>
    <w:unhideWhenUsed/>
    <w:rsid w:val="00DA01F1"/>
    <w:rPr>
      <w:color w:val="800080" w:themeColor="followedHyperlink"/>
      <w:u w:val="single"/>
    </w:rPr>
  </w:style>
  <w:style w:type="paragraph" w:customStyle="1" w:styleId="Appendix">
    <w:name w:val="Appendix"/>
    <w:basedOn w:val="Heading1"/>
    <w:link w:val="AppendixChar"/>
    <w:qFormat/>
    <w:rsid w:val="00947803"/>
    <w:pPr>
      <w:numPr>
        <w:numId w:val="0"/>
      </w:numPr>
    </w:pPr>
  </w:style>
  <w:style w:type="character" w:customStyle="1" w:styleId="AppendixChar">
    <w:name w:val="Appendix Char"/>
    <w:basedOn w:val="Heading1Char"/>
    <w:link w:val="Appendix"/>
    <w:rsid w:val="00947803"/>
    <w:rPr>
      <w:rFonts w:ascii="Times New Roman" w:eastAsiaTheme="majorEastAsia" w:hAnsi="Times New Roman" w:cstheme="majorBidi"/>
      <w:b/>
      <w:bCs/>
      <w:color w:val="0000FF"/>
      <w:sz w:val="32"/>
    </w:rPr>
  </w:style>
  <w:style w:type="paragraph" w:customStyle="1" w:styleId="MTDisplayEquation">
    <w:name w:val="MTDisplayEquation"/>
    <w:basedOn w:val="Normal"/>
    <w:next w:val="Normal"/>
    <w:rsid w:val="009739DD"/>
    <w:pPr>
      <w:tabs>
        <w:tab w:val="center" w:pos="4820"/>
        <w:tab w:val="right" w:pos="9640"/>
      </w:tabs>
      <w:ind w:firstLine="0"/>
      <w:jc w:val="both"/>
    </w:pPr>
  </w:style>
  <w:style w:type="character" w:customStyle="1" w:styleId="MTEquationSection">
    <w:name w:val="MTEquationSection"/>
    <w:basedOn w:val="DefaultParagraphFont"/>
    <w:rsid w:val="004800C0"/>
    <w:rPr>
      <w:vanish/>
      <w:color w:val="FF0000"/>
    </w:rPr>
  </w:style>
  <w:style w:type="paragraph" w:styleId="NormalWeb">
    <w:name w:val="Normal (Web)"/>
    <w:basedOn w:val="Normal"/>
    <w:uiPriority w:val="99"/>
    <w:semiHidden/>
    <w:unhideWhenUsed/>
    <w:rsid w:val="00236DF6"/>
    <w:pPr>
      <w:spacing w:before="100" w:beforeAutospacing="1" w:after="100" w:afterAutospacing="1"/>
      <w:ind w:firstLine="0"/>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09"/>
    <w:pPr>
      <w:ind w:firstLine="720"/>
    </w:pPr>
    <w:rPr>
      <w:rFonts w:ascii="Times New Roman" w:hAnsi="Times New Roman"/>
    </w:rPr>
  </w:style>
  <w:style w:type="paragraph" w:styleId="Heading1">
    <w:name w:val="heading 1"/>
    <w:aliases w:val="Chapter Heading"/>
    <w:basedOn w:val="Normal"/>
    <w:next w:val="Normal"/>
    <w:link w:val="Heading1Char"/>
    <w:autoRedefine/>
    <w:uiPriority w:val="9"/>
    <w:qFormat/>
    <w:rsid w:val="00022F0F"/>
    <w:pPr>
      <w:keepNext/>
      <w:keepLines/>
      <w:numPr>
        <w:numId w:val="1"/>
      </w:numPr>
      <w:ind w:left="0" w:firstLine="0"/>
      <w:outlineLvl w:val="0"/>
    </w:pPr>
    <w:rPr>
      <w:rFonts w:eastAsiaTheme="majorEastAsia" w:cstheme="majorBidi"/>
      <w:b/>
      <w:bCs/>
      <w:color w:val="0000FF"/>
      <w:sz w:val="32"/>
    </w:rPr>
  </w:style>
  <w:style w:type="paragraph" w:styleId="Heading2">
    <w:name w:val="heading 2"/>
    <w:aliases w:val="Section Heading"/>
    <w:basedOn w:val="Normal"/>
    <w:next w:val="Normal"/>
    <w:link w:val="Heading2Char"/>
    <w:uiPriority w:val="9"/>
    <w:unhideWhenUsed/>
    <w:qFormat/>
    <w:rsid w:val="00022F0F"/>
    <w:pPr>
      <w:keepNext/>
      <w:keepLines/>
      <w:numPr>
        <w:ilvl w:val="1"/>
        <w:numId w:val="1"/>
      </w:numPr>
      <w:ind w:left="0" w:firstLine="0"/>
      <w:outlineLvl w:val="1"/>
    </w:pPr>
    <w:rPr>
      <w:rFonts w:eastAsiaTheme="majorEastAsia" w:cstheme="majorBidi"/>
      <w:b/>
      <w:bCs/>
      <w:color w:val="0000FF"/>
      <w:sz w:val="28"/>
    </w:rPr>
  </w:style>
  <w:style w:type="paragraph" w:styleId="Heading3">
    <w:name w:val="heading 3"/>
    <w:aliases w:val="Subsection heading"/>
    <w:basedOn w:val="Normal"/>
    <w:next w:val="Normal"/>
    <w:link w:val="Heading3Char"/>
    <w:uiPriority w:val="9"/>
    <w:unhideWhenUsed/>
    <w:qFormat/>
    <w:rsid w:val="00A71CA4"/>
    <w:pPr>
      <w:keepNext/>
      <w:keepLines/>
      <w:numPr>
        <w:ilvl w:val="2"/>
        <w:numId w:val="1"/>
      </w:numPr>
      <w:ind w:left="0" w:firstLine="0"/>
      <w:outlineLvl w:val="2"/>
    </w:pPr>
    <w:rPr>
      <w:rFonts w:eastAsiaTheme="majorEastAsia" w:cstheme="majorBidi"/>
      <w:b/>
      <w:bCs/>
      <w:color w:val="0000FF"/>
    </w:rPr>
  </w:style>
  <w:style w:type="paragraph" w:styleId="Heading4">
    <w:name w:val="heading 4"/>
    <w:basedOn w:val="Normal"/>
    <w:next w:val="Normal"/>
    <w:link w:val="Heading4Char"/>
    <w:uiPriority w:val="9"/>
    <w:unhideWhenUsed/>
    <w:qFormat/>
    <w:rsid w:val="00A57F36"/>
    <w:pPr>
      <w:keepNext/>
      <w:keepLines/>
      <w:spacing w:before="200"/>
      <w:outlineLvl w:val="3"/>
    </w:pPr>
    <w:rPr>
      <w:rFonts w:eastAsiaTheme="majorEastAsia" w:cstheme="majorBidi"/>
      <w:b/>
      <w:bCs/>
      <w:i/>
      <w:iCs/>
      <w:color w:val="3366FF"/>
    </w:rPr>
  </w:style>
  <w:style w:type="paragraph" w:styleId="Heading5">
    <w:name w:val="heading 5"/>
    <w:basedOn w:val="Normal"/>
    <w:next w:val="Normal"/>
    <w:link w:val="Heading5Char"/>
    <w:uiPriority w:val="9"/>
    <w:unhideWhenUsed/>
    <w:qFormat/>
    <w:rsid w:val="00AB1694"/>
    <w:pPr>
      <w:keepNext/>
      <w:keepLines/>
      <w:numPr>
        <w:ilvl w:val="4"/>
        <w:numId w:val="1"/>
      </w:numPr>
      <w:spacing w:before="200"/>
      <w:outlineLvl w:val="4"/>
    </w:pPr>
    <w:rPr>
      <w:rFonts w:eastAsiaTheme="majorEastAsia" w:cstheme="majorBidi"/>
      <w:b/>
      <w:i/>
      <w:color w:val="3366FF"/>
    </w:rPr>
  </w:style>
  <w:style w:type="paragraph" w:styleId="Heading6">
    <w:name w:val="heading 6"/>
    <w:basedOn w:val="Normal"/>
    <w:next w:val="Normal"/>
    <w:link w:val="Heading6Char"/>
    <w:uiPriority w:val="9"/>
    <w:semiHidden/>
    <w:unhideWhenUsed/>
    <w:qFormat/>
    <w:rsid w:val="00AB169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169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169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169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B4B"/>
    <w:pPr>
      <w:tabs>
        <w:tab w:val="center" w:pos="4320"/>
        <w:tab w:val="right" w:pos="8640"/>
      </w:tabs>
    </w:pPr>
  </w:style>
  <w:style w:type="character" w:customStyle="1" w:styleId="FooterChar">
    <w:name w:val="Footer Char"/>
    <w:basedOn w:val="DefaultParagraphFont"/>
    <w:link w:val="Footer"/>
    <w:uiPriority w:val="99"/>
    <w:rsid w:val="00CC7B4B"/>
  </w:style>
  <w:style w:type="paragraph" w:styleId="BalloonText">
    <w:name w:val="Balloon Text"/>
    <w:basedOn w:val="Normal"/>
    <w:link w:val="BalloonTextChar"/>
    <w:uiPriority w:val="99"/>
    <w:semiHidden/>
    <w:unhideWhenUsed/>
    <w:rsid w:val="00AB1694"/>
    <w:rPr>
      <w:rFonts w:ascii="Lucida Grande" w:hAnsi="Lucida Grande" w:cs="Lucida Grande"/>
      <w:sz w:val="18"/>
      <w:szCs w:val="18"/>
    </w:rPr>
  </w:style>
  <w:style w:type="paragraph" w:styleId="Title">
    <w:name w:val="Title"/>
    <w:basedOn w:val="Normal"/>
    <w:next w:val="Normal"/>
    <w:link w:val="TitleChar"/>
    <w:uiPriority w:val="10"/>
    <w:qFormat/>
    <w:rsid w:val="00FE1E5F"/>
    <w:pPr>
      <w:pBdr>
        <w:bottom w:val="single" w:sz="8" w:space="4" w:color="4F81BD" w:themeColor="accent1"/>
      </w:pBdr>
      <w:spacing w:after="300"/>
      <w:contextualSpacing/>
      <w:jc w:val="center"/>
    </w:pPr>
    <w:rPr>
      <w:rFonts w:eastAsiaTheme="majorEastAsia" w:cstheme="majorBidi"/>
      <w:b/>
      <w:color w:val="0000FF"/>
      <w:spacing w:val="5"/>
      <w:kern w:val="28"/>
      <w:sz w:val="52"/>
      <w:szCs w:val="52"/>
    </w:rPr>
  </w:style>
  <w:style w:type="character" w:customStyle="1" w:styleId="TitleChar">
    <w:name w:val="Title Char"/>
    <w:basedOn w:val="DefaultParagraphFont"/>
    <w:link w:val="Title"/>
    <w:uiPriority w:val="10"/>
    <w:rsid w:val="00FE1E5F"/>
    <w:rPr>
      <w:rFonts w:ascii="Times New Roman" w:eastAsiaTheme="majorEastAsia" w:hAnsi="Times New Roman" w:cstheme="majorBidi"/>
      <w:b/>
      <w:color w:val="0000FF"/>
      <w:spacing w:val="5"/>
      <w:kern w:val="28"/>
      <w:sz w:val="52"/>
      <w:szCs w:val="52"/>
    </w:rPr>
  </w:style>
  <w:style w:type="character" w:customStyle="1" w:styleId="Heading1Char">
    <w:name w:val="Heading 1 Char"/>
    <w:aliases w:val="Chapter Heading Char"/>
    <w:basedOn w:val="DefaultParagraphFont"/>
    <w:link w:val="Heading1"/>
    <w:uiPriority w:val="9"/>
    <w:rsid w:val="00022F0F"/>
    <w:rPr>
      <w:rFonts w:ascii="Times New Roman" w:eastAsiaTheme="majorEastAsia" w:hAnsi="Times New Roman" w:cstheme="majorBidi"/>
      <w:b/>
      <w:bCs/>
      <w:color w:val="0000FF"/>
      <w:sz w:val="32"/>
    </w:rPr>
  </w:style>
  <w:style w:type="character" w:customStyle="1" w:styleId="Heading2Char">
    <w:name w:val="Heading 2 Char"/>
    <w:aliases w:val="Section Heading Char"/>
    <w:basedOn w:val="DefaultParagraphFont"/>
    <w:link w:val="Heading2"/>
    <w:uiPriority w:val="9"/>
    <w:rsid w:val="00022F0F"/>
    <w:rPr>
      <w:rFonts w:ascii="Times New Roman" w:eastAsiaTheme="majorEastAsia" w:hAnsi="Times New Roman" w:cstheme="majorBidi"/>
      <w:b/>
      <w:bCs/>
      <w:color w:val="0000FF"/>
      <w:sz w:val="28"/>
    </w:rPr>
  </w:style>
  <w:style w:type="character" w:customStyle="1" w:styleId="Heading3Char">
    <w:name w:val="Heading 3 Char"/>
    <w:aliases w:val="Subsection heading Char"/>
    <w:basedOn w:val="DefaultParagraphFont"/>
    <w:link w:val="Heading3"/>
    <w:uiPriority w:val="9"/>
    <w:rsid w:val="00A71CA4"/>
    <w:rPr>
      <w:rFonts w:ascii="Times New Roman" w:eastAsiaTheme="majorEastAsia" w:hAnsi="Times New Roman" w:cstheme="majorBidi"/>
      <w:b/>
      <w:bCs/>
      <w:color w:val="0000FF"/>
    </w:rPr>
  </w:style>
  <w:style w:type="paragraph" w:styleId="Quote">
    <w:name w:val="Quote"/>
    <w:basedOn w:val="Normal"/>
    <w:next w:val="Normal"/>
    <w:link w:val="QuoteChar"/>
    <w:uiPriority w:val="29"/>
    <w:qFormat/>
    <w:rsid w:val="00C12BB0"/>
    <w:rPr>
      <w:i/>
      <w:iCs/>
      <w:color w:val="000000" w:themeColor="text1"/>
    </w:rPr>
  </w:style>
  <w:style w:type="character" w:customStyle="1" w:styleId="QuoteChar">
    <w:name w:val="Quote Char"/>
    <w:basedOn w:val="DefaultParagraphFont"/>
    <w:link w:val="Quote"/>
    <w:uiPriority w:val="29"/>
    <w:rsid w:val="00C12BB0"/>
    <w:rPr>
      <w:i/>
      <w:iCs/>
      <w:color w:val="000000" w:themeColor="text1"/>
    </w:rPr>
  </w:style>
  <w:style w:type="character" w:customStyle="1" w:styleId="BalloonTextChar">
    <w:name w:val="Balloon Text Char"/>
    <w:basedOn w:val="DefaultParagraphFont"/>
    <w:link w:val="BalloonText"/>
    <w:uiPriority w:val="99"/>
    <w:semiHidden/>
    <w:rsid w:val="00AB1694"/>
    <w:rPr>
      <w:rFonts w:ascii="Lucida Grande" w:hAnsi="Lucida Grande" w:cs="Lucida Grande"/>
      <w:sz w:val="18"/>
      <w:szCs w:val="18"/>
    </w:rPr>
  </w:style>
  <w:style w:type="paragraph" w:styleId="EndnoteText">
    <w:name w:val="endnote text"/>
    <w:basedOn w:val="Normal"/>
    <w:link w:val="EndnoteTextChar"/>
    <w:uiPriority w:val="99"/>
    <w:unhideWhenUsed/>
    <w:rsid w:val="006945B6"/>
  </w:style>
  <w:style w:type="character" w:customStyle="1" w:styleId="Heading4Char">
    <w:name w:val="Heading 4 Char"/>
    <w:basedOn w:val="DefaultParagraphFont"/>
    <w:link w:val="Heading4"/>
    <w:uiPriority w:val="9"/>
    <w:rsid w:val="00B7294F"/>
    <w:rPr>
      <w:rFonts w:ascii="Times New Roman" w:eastAsiaTheme="majorEastAsia" w:hAnsi="Times New Roman" w:cstheme="majorBidi"/>
      <w:b/>
      <w:bCs/>
      <w:i/>
      <w:iCs/>
      <w:color w:val="3366FF"/>
    </w:rPr>
  </w:style>
  <w:style w:type="character" w:customStyle="1" w:styleId="EndnoteTextChar">
    <w:name w:val="Endnote Text Char"/>
    <w:basedOn w:val="DefaultParagraphFont"/>
    <w:link w:val="EndnoteText"/>
    <w:uiPriority w:val="99"/>
    <w:rsid w:val="006945B6"/>
    <w:rPr>
      <w:rFonts w:ascii="Times New Roman" w:hAnsi="Times New Roman"/>
    </w:rPr>
  </w:style>
  <w:style w:type="character" w:customStyle="1" w:styleId="Heading5Char">
    <w:name w:val="Heading 5 Char"/>
    <w:basedOn w:val="DefaultParagraphFont"/>
    <w:link w:val="Heading5"/>
    <w:uiPriority w:val="9"/>
    <w:rsid w:val="00AB1694"/>
    <w:rPr>
      <w:rFonts w:ascii="Times New Roman" w:eastAsiaTheme="majorEastAsia" w:hAnsi="Times New Roman" w:cstheme="majorBidi"/>
      <w:b/>
      <w:i/>
      <w:color w:val="3366FF"/>
    </w:rPr>
  </w:style>
  <w:style w:type="paragraph" w:styleId="HTMLPreformatted">
    <w:name w:val="HTML Preformatted"/>
    <w:basedOn w:val="Normal"/>
    <w:link w:val="HTMLPreformattedChar"/>
    <w:uiPriority w:val="99"/>
    <w:rsid w:val="007B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EBD"/>
    <w:rPr>
      <w:rFonts w:ascii="Courier" w:hAnsi="Courier" w:cs="Courier"/>
      <w:sz w:val="20"/>
      <w:szCs w:val="20"/>
    </w:rPr>
  </w:style>
  <w:style w:type="character" w:styleId="CommentReference">
    <w:name w:val="annotation reference"/>
    <w:basedOn w:val="DefaultParagraphFont"/>
    <w:uiPriority w:val="99"/>
    <w:semiHidden/>
    <w:unhideWhenUsed/>
    <w:rsid w:val="007B0EBD"/>
    <w:rPr>
      <w:sz w:val="18"/>
      <w:szCs w:val="18"/>
    </w:rPr>
  </w:style>
  <w:style w:type="paragraph" w:styleId="CommentText">
    <w:name w:val="annotation text"/>
    <w:basedOn w:val="Normal"/>
    <w:link w:val="CommentTextChar"/>
    <w:uiPriority w:val="99"/>
    <w:semiHidden/>
    <w:unhideWhenUsed/>
    <w:rsid w:val="007B0EBD"/>
  </w:style>
  <w:style w:type="character" w:customStyle="1" w:styleId="CommentTextChar">
    <w:name w:val="Comment Text Char"/>
    <w:basedOn w:val="DefaultParagraphFont"/>
    <w:link w:val="CommentText"/>
    <w:uiPriority w:val="99"/>
    <w:semiHidden/>
    <w:rsid w:val="007B0EBD"/>
  </w:style>
  <w:style w:type="paragraph" w:styleId="CommentSubject">
    <w:name w:val="annotation subject"/>
    <w:basedOn w:val="CommentText"/>
    <w:next w:val="CommentText"/>
    <w:link w:val="CommentSubjectChar"/>
    <w:uiPriority w:val="99"/>
    <w:semiHidden/>
    <w:unhideWhenUsed/>
    <w:rsid w:val="007B0EBD"/>
    <w:rPr>
      <w:b/>
      <w:bCs/>
      <w:sz w:val="20"/>
      <w:szCs w:val="20"/>
    </w:rPr>
  </w:style>
  <w:style w:type="character" w:customStyle="1" w:styleId="CommentSubjectChar">
    <w:name w:val="Comment Subject Char"/>
    <w:basedOn w:val="CommentTextChar"/>
    <w:link w:val="CommentSubject"/>
    <w:uiPriority w:val="99"/>
    <w:semiHidden/>
    <w:rsid w:val="007B0EBD"/>
    <w:rPr>
      <w:b/>
      <w:bCs/>
      <w:sz w:val="20"/>
      <w:szCs w:val="20"/>
    </w:rPr>
  </w:style>
  <w:style w:type="paragraph" w:styleId="ListParagraph">
    <w:name w:val="List Paragraph"/>
    <w:basedOn w:val="Normal"/>
    <w:uiPriority w:val="34"/>
    <w:qFormat/>
    <w:rsid w:val="00FE6DBE"/>
    <w:pPr>
      <w:ind w:firstLine="0"/>
      <w:contextualSpacing/>
    </w:pPr>
  </w:style>
  <w:style w:type="paragraph" w:styleId="PlainText">
    <w:name w:val="Plain Text"/>
    <w:basedOn w:val="Normal"/>
    <w:link w:val="PlainTextChar"/>
    <w:uiPriority w:val="99"/>
    <w:unhideWhenUsed/>
    <w:rsid w:val="0095379A"/>
    <w:rPr>
      <w:rFonts w:ascii="Courier" w:hAnsi="Courier"/>
      <w:sz w:val="21"/>
      <w:szCs w:val="21"/>
    </w:rPr>
  </w:style>
  <w:style w:type="character" w:customStyle="1" w:styleId="PlainTextChar">
    <w:name w:val="Plain Text Char"/>
    <w:basedOn w:val="DefaultParagraphFont"/>
    <w:link w:val="PlainText"/>
    <w:uiPriority w:val="99"/>
    <w:rsid w:val="0095379A"/>
    <w:rPr>
      <w:rFonts w:ascii="Courier" w:hAnsi="Courier"/>
      <w:sz w:val="21"/>
      <w:szCs w:val="21"/>
    </w:rPr>
  </w:style>
  <w:style w:type="paragraph" w:styleId="Caption">
    <w:name w:val="caption"/>
    <w:basedOn w:val="Normal"/>
    <w:next w:val="Normal"/>
    <w:uiPriority w:val="35"/>
    <w:unhideWhenUsed/>
    <w:qFormat/>
    <w:rsid w:val="00022F0F"/>
    <w:pPr>
      <w:ind w:firstLine="0"/>
      <w:jc w:val="both"/>
    </w:pPr>
    <w:rPr>
      <w:bCs/>
      <w:color w:val="000000" w:themeColor="text1"/>
      <w:sz w:val="22"/>
      <w:szCs w:val="18"/>
    </w:rPr>
  </w:style>
  <w:style w:type="paragraph" w:styleId="Header">
    <w:name w:val="header"/>
    <w:basedOn w:val="Normal"/>
    <w:link w:val="HeaderChar"/>
    <w:uiPriority w:val="99"/>
    <w:unhideWhenUsed/>
    <w:rsid w:val="00567308"/>
    <w:pPr>
      <w:tabs>
        <w:tab w:val="center" w:pos="4320"/>
        <w:tab w:val="right" w:pos="8640"/>
      </w:tabs>
    </w:pPr>
  </w:style>
  <w:style w:type="character" w:customStyle="1" w:styleId="HeaderChar">
    <w:name w:val="Header Char"/>
    <w:basedOn w:val="DefaultParagraphFont"/>
    <w:link w:val="Header"/>
    <w:uiPriority w:val="99"/>
    <w:rsid w:val="00567308"/>
    <w:rPr>
      <w:rFonts w:ascii="Times New Roman" w:hAnsi="Times New Roman"/>
      <w:sz w:val="22"/>
    </w:rPr>
  </w:style>
  <w:style w:type="character" w:styleId="Hyperlink">
    <w:name w:val="Hyperlink"/>
    <w:basedOn w:val="DefaultParagraphFont"/>
    <w:uiPriority w:val="99"/>
    <w:unhideWhenUsed/>
    <w:rsid w:val="004E7B6E"/>
    <w:rPr>
      <w:color w:val="0000FF" w:themeColor="hyperlink"/>
      <w:u w:val="single"/>
    </w:rPr>
  </w:style>
  <w:style w:type="paragraph" w:styleId="TOC1">
    <w:name w:val="toc 1"/>
    <w:basedOn w:val="Normal"/>
    <w:next w:val="Normal"/>
    <w:autoRedefine/>
    <w:uiPriority w:val="39"/>
    <w:unhideWhenUsed/>
    <w:rsid w:val="00DC62B0"/>
    <w:pPr>
      <w:spacing w:before="240"/>
      <w:ind w:firstLine="0"/>
    </w:pPr>
    <w:rPr>
      <w:rFonts w:asciiTheme="minorHAnsi" w:hAnsiTheme="minorHAnsi"/>
      <w:b/>
      <w:caps/>
      <w:sz w:val="22"/>
      <w:szCs w:val="22"/>
      <w:u w:val="single"/>
    </w:rPr>
  </w:style>
  <w:style w:type="paragraph" w:styleId="TOC2">
    <w:name w:val="toc 2"/>
    <w:basedOn w:val="Normal"/>
    <w:next w:val="Normal"/>
    <w:autoRedefine/>
    <w:uiPriority w:val="39"/>
    <w:unhideWhenUsed/>
    <w:rsid w:val="00DC62B0"/>
    <w:pPr>
      <w:ind w:firstLine="0"/>
    </w:pPr>
    <w:rPr>
      <w:rFonts w:asciiTheme="minorHAnsi" w:hAnsiTheme="minorHAnsi"/>
      <w:b/>
      <w:smallCaps/>
      <w:sz w:val="22"/>
      <w:szCs w:val="22"/>
    </w:rPr>
  </w:style>
  <w:style w:type="paragraph" w:styleId="TOC3">
    <w:name w:val="toc 3"/>
    <w:basedOn w:val="Normal"/>
    <w:next w:val="Normal"/>
    <w:autoRedefine/>
    <w:uiPriority w:val="39"/>
    <w:unhideWhenUsed/>
    <w:rsid w:val="00DC62B0"/>
    <w:pPr>
      <w:ind w:firstLine="0"/>
    </w:pPr>
    <w:rPr>
      <w:rFonts w:asciiTheme="minorHAnsi" w:hAnsiTheme="minorHAnsi"/>
      <w:smallCaps/>
      <w:sz w:val="22"/>
      <w:szCs w:val="22"/>
    </w:rPr>
  </w:style>
  <w:style w:type="paragraph" w:styleId="TOC4">
    <w:name w:val="toc 4"/>
    <w:basedOn w:val="Normal"/>
    <w:next w:val="Normal"/>
    <w:autoRedefine/>
    <w:uiPriority w:val="39"/>
    <w:unhideWhenUsed/>
    <w:rsid w:val="00DC62B0"/>
    <w:pPr>
      <w:ind w:firstLine="0"/>
    </w:pPr>
    <w:rPr>
      <w:rFonts w:asciiTheme="minorHAnsi" w:hAnsiTheme="minorHAnsi"/>
      <w:sz w:val="22"/>
      <w:szCs w:val="22"/>
    </w:rPr>
  </w:style>
  <w:style w:type="paragraph" w:styleId="TOC5">
    <w:name w:val="toc 5"/>
    <w:basedOn w:val="Normal"/>
    <w:next w:val="Normal"/>
    <w:autoRedefine/>
    <w:uiPriority w:val="39"/>
    <w:unhideWhenUsed/>
    <w:rsid w:val="00DC62B0"/>
    <w:pPr>
      <w:ind w:firstLine="0"/>
    </w:pPr>
    <w:rPr>
      <w:rFonts w:asciiTheme="minorHAnsi" w:hAnsiTheme="minorHAnsi"/>
      <w:sz w:val="22"/>
      <w:szCs w:val="22"/>
    </w:rPr>
  </w:style>
  <w:style w:type="paragraph" w:styleId="TOC6">
    <w:name w:val="toc 6"/>
    <w:basedOn w:val="Normal"/>
    <w:next w:val="Normal"/>
    <w:autoRedefine/>
    <w:uiPriority w:val="39"/>
    <w:unhideWhenUsed/>
    <w:rsid w:val="00DC62B0"/>
    <w:pPr>
      <w:ind w:firstLine="0"/>
    </w:pPr>
    <w:rPr>
      <w:rFonts w:asciiTheme="minorHAnsi" w:hAnsiTheme="minorHAnsi"/>
      <w:sz w:val="22"/>
      <w:szCs w:val="22"/>
    </w:rPr>
  </w:style>
  <w:style w:type="paragraph" w:styleId="TOC7">
    <w:name w:val="toc 7"/>
    <w:basedOn w:val="Normal"/>
    <w:next w:val="Normal"/>
    <w:autoRedefine/>
    <w:uiPriority w:val="39"/>
    <w:unhideWhenUsed/>
    <w:rsid w:val="00DC62B0"/>
    <w:pPr>
      <w:ind w:firstLine="0"/>
    </w:pPr>
    <w:rPr>
      <w:rFonts w:asciiTheme="minorHAnsi" w:hAnsiTheme="minorHAnsi"/>
      <w:sz w:val="22"/>
      <w:szCs w:val="22"/>
    </w:rPr>
  </w:style>
  <w:style w:type="paragraph" w:styleId="TOC8">
    <w:name w:val="toc 8"/>
    <w:basedOn w:val="Normal"/>
    <w:next w:val="Normal"/>
    <w:autoRedefine/>
    <w:uiPriority w:val="39"/>
    <w:unhideWhenUsed/>
    <w:rsid w:val="00DC62B0"/>
    <w:pPr>
      <w:ind w:firstLine="0"/>
    </w:pPr>
    <w:rPr>
      <w:rFonts w:asciiTheme="minorHAnsi" w:hAnsiTheme="minorHAnsi"/>
      <w:sz w:val="22"/>
      <w:szCs w:val="22"/>
    </w:rPr>
  </w:style>
  <w:style w:type="paragraph" w:styleId="TOC9">
    <w:name w:val="toc 9"/>
    <w:basedOn w:val="Normal"/>
    <w:next w:val="Normal"/>
    <w:autoRedefine/>
    <w:uiPriority w:val="39"/>
    <w:unhideWhenUsed/>
    <w:rsid w:val="00DC62B0"/>
    <w:pPr>
      <w:ind w:firstLine="0"/>
    </w:pPr>
    <w:rPr>
      <w:rFonts w:asciiTheme="minorHAnsi" w:hAnsiTheme="minorHAnsi"/>
      <w:sz w:val="22"/>
      <w:szCs w:val="22"/>
    </w:rPr>
  </w:style>
  <w:style w:type="character" w:customStyle="1" w:styleId="Heading6Char">
    <w:name w:val="Heading 6 Char"/>
    <w:basedOn w:val="DefaultParagraphFont"/>
    <w:link w:val="Heading6"/>
    <w:uiPriority w:val="9"/>
    <w:semiHidden/>
    <w:rsid w:val="00AB16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B16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169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1694"/>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307B0"/>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title">
    <w:name w:val="subsectiontitle"/>
    <w:basedOn w:val="DefaultParagraphFont"/>
    <w:rsid w:val="00514F97"/>
  </w:style>
  <w:style w:type="paragraph" w:customStyle="1" w:styleId="Default">
    <w:name w:val="Default"/>
    <w:rsid w:val="000613EE"/>
    <w:pPr>
      <w:autoSpaceDE w:val="0"/>
      <w:autoSpaceDN w:val="0"/>
      <w:adjustRightInd w:val="0"/>
    </w:pPr>
    <w:rPr>
      <w:rFonts w:ascii="Times New Roman" w:hAnsi="Times New Roman" w:cs="Times New Roman"/>
      <w:color w:val="000000"/>
    </w:rPr>
  </w:style>
  <w:style w:type="paragraph" w:styleId="Date">
    <w:name w:val="Date"/>
    <w:basedOn w:val="Normal"/>
    <w:next w:val="Normal"/>
    <w:link w:val="DateChar"/>
    <w:uiPriority w:val="99"/>
    <w:semiHidden/>
    <w:unhideWhenUsed/>
    <w:rsid w:val="00F26310"/>
  </w:style>
  <w:style w:type="character" w:customStyle="1" w:styleId="DateChar">
    <w:name w:val="Date Char"/>
    <w:basedOn w:val="DefaultParagraphFont"/>
    <w:link w:val="Date"/>
    <w:uiPriority w:val="99"/>
    <w:semiHidden/>
    <w:rsid w:val="00F26310"/>
    <w:rPr>
      <w:rFonts w:ascii="Times New Roman" w:hAnsi="Times New Roman"/>
      <w:sz w:val="22"/>
    </w:rPr>
  </w:style>
  <w:style w:type="character" w:styleId="EndnoteReference">
    <w:name w:val="endnote reference"/>
    <w:basedOn w:val="DefaultParagraphFont"/>
    <w:uiPriority w:val="99"/>
    <w:unhideWhenUsed/>
    <w:rsid w:val="006945B6"/>
    <w:rPr>
      <w:vertAlign w:val="superscript"/>
    </w:rPr>
  </w:style>
  <w:style w:type="paragraph" w:styleId="FootnoteText">
    <w:name w:val="footnote text"/>
    <w:basedOn w:val="Normal"/>
    <w:link w:val="FootnoteTextChar"/>
    <w:uiPriority w:val="99"/>
    <w:unhideWhenUsed/>
    <w:rsid w:val="006C0A3A"/>
  </w:style>
  <w:style w:type="character" w:customStyle="1" w:styleId="FootnoteTextChar">
    <w:name w:val="Footnote Text Char"/>
    <w:basedOn w:val="DefaultParagraphFont"/>
    <w:link w:val="FootnoteText"/>
    <w:uiPriority w:val="99"/>
    <w:rsid w:val="006C0A3A"/>
    <w:rPr>
      <w:rFonts w:ascii="Times New Roman" w:hAnsi="Times New Roman"/>
    </w:rPr>
  </w:style>
  <w:style w:type="character" w:styleId="FootnoteReference">
    <w:name w:val="footnote reference"/>
    <w:basedOn w:val="DefaultParagraphFont"/>
    <w:uiPriority w:val="99"/>
    <w:unhideWhenUsed/>
    <w:rsid w:val="006C0A3A"/>
    <w:rPr>
      <w:vertAlign w:val="superscript"/>
    </w:rPr>
  </w:style>
  <w:style w:type="character" w:styleId="PlaceholderText">
    <w:name w:val="Placeholder Text"/>
    <w:basedOn w:val="DefaultParagraphFont"/>
    <w:uiPriority w:val="99"/>
    <w:semiHidden/>
    <w:rsid w:val="00637A7C"/>
    <w:rPr>
      <w:color w:val="808080"/>
    </w:rPr>
  </w:style>
  <w:style w:type="character" w:styleId="PageNumber">
    <w:name w:val="page number"/>
    <w:basedOn w:val="DefaultParagraphFont"/>
    <w:uiPriority w:val="99"/>
    <w:semiHidden/>
    <w:unhideWhenUsed/>
    <w:rsid w:val="00381BA3"/>
  </w:style>
  <w:style w:type="character" w:styleId="FollowedHyperlink">
    <w:name w:val="FollowedHyperlink"/>
    <w:basedOn w:val="DefaultParagraphFont"/>
    <w:uiPriority w:val="99"/>
    <w:semiHidden/>
    <w:unhideWhenUsed/>
    <w:rsid w:val="00DA01F1"/>
    <w:rPr>
      <w:color w:val="800080" w:themeColor="followedHyperlink"/>
      <w:u w:val="single"/>
    </w:rPr>
  </w:style>
  <w:style w:type="paragraph" w:customStyle="1" w:styleId="Appendix">
    <w:name w:val="Appendix"/>
    <w:basedOn w:val="Heading1"/>
    <w:link w:val="AppendixChar"/>
    <w:qFormat/>
    <w:rsid w:val="00947803"/>
    <w:pPr>
      <w:numPr>
        <w:numId w:val="0"/>
      </w:numPr>
    </w:pPr>
  </w:style>
  <w:style w:type="character" w:customStyle="1" w:styleId="AppendixChar">
    <w:name w:val="Appendix Char"/>
    <w:basedOn w:val="Heading1Char"/>
    <w:link w:val="Appendix"/>
    <w:rsid w:val="00947803"/>
    <w:rPr>
      <w:rFonts w:ascii="Times New Roman" w:eastAsiaTheme="majorEastAsia" w:hAnsi="Times New Roman" w:cstheme="majorBidi"/>
      <w:b/>
      <w:bCs/>
      <w:color w:val="0000FF"/>
      <w:sz w:val="32"/>
    </w:rPr>
  </w:style>
  <w:style w:type="paragraph" w:customStyle="1" w:styleId="MTDisplayEquation">
    <w:name w:val="MTDisplayEquation"/>
    <w:basedOn w:val="Normal"/>
    <w:next w:val="Normal"/>
    <w:rsid w:val="009739DD"/>
    <w:pPr>
      <w:tabs>
        <w:tab w:val="center" w:pos="4820"/>
        <w:tab w:val="right" w:pos="9640"/>
      </w:tabs>
      <w:ind w:firstLine="0"/>
      <w:jc w:val="both"/>
    </w:pPr>
  </w:style>
  <w:style w:type="character" w:customStyle="1" w:styleId="MTEquationSection">
    <w:name w:val="MTEquationSection"/>
    <w:basedOn w:val="DefaultParagraphFont"/>
    <w:rsid w:val="004800C0"/>
    <w:rPr>
      <w:vanish/>
      <w:color w:val="FF0000"/>
    </w:rPr>
  </w:style>
  <w:style w:type="paragraph" w:styleId="NormalWeb">
    <w:name w:val="Normal (Web)"/>
    <w:basedOn w:val="Normal"/>
    <w:uiPriority w:val="99"/>
    <w:semiHidden/>
    <w:unhideWhenUsed/>
    <w:rsid w:val="00236DF6"/>
    <w:pPr>
      <w:spacing w:before="100" w:beforeAutospacing="1" w:after="100" w:afterAutospacing="1"/>
      <w:ind w:firstLine="0"/>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66166">
      <w:bodyDiv w:val="1"/>
      <w:marLeft w:val="0"/>
      <w:marRight w:val="0"/>
      <w:marTop w:val="0"/>
      <w:marBottom w:val="0"/>
      <w:divBdr>
        <w:top w:val="none" w:sz="0" w:space="0" w:color="auto"/>
        <w:left w:val="none" w:sz="0" w:space="0" w:color="auto"/>
        <w:bottom w:val="none" w:sz="0" w:space="0" w:color="auto"/>
        <w:right w:val="none" w:sz="0" w:space="0" w:color="auto"/>
      </w:divBdr>
    </w:div>
    <w:div w:id="368844487">
      <w:bodyDiv w:val="1"/>
      <w:marLeft w:val="0"/>
      <w:marRight w:val="0"/>
      <w:marTop w:val="0"/>
      <w:marBottom w:val="0"/>
      <w:divBdr>
        <w:top w:val="none" w:sz="0" w:space="0" w:color="auto"/>
        <w:left w:val="none" w:sz="0" w:space="0" w:color="auto"/>
        <w:bottom w:val="none" w:sz="0" w:space="0" w:color="auto"/>
        <w:right w:val="none" w:sz="0" w:space="0" w:color="auto"/>
      </w:divBdr>
    </w:div>
    <w:div w:id="1011104376">
      <w:bodyDiv w:val="1"/>
      <w:marLeft w:val="0"/>
      <w:marRight w:val="0"/>
      <w:marTop w:val="0"/>
      <w:marBottom w:val="0"/>
      <w:divBdr>
        <w:top w:val="none" w:sz="0" w:space="0" w:color="auto"/>
        <w:left w:val="none" w:sz="0" w:space="0" w:color="auto"/>
        <w:bottom w:val="none" w:sz="0" w:space="0" w:color="auto"/>
        <w:right w:val="none" w:sz="0" w:space="0" w:color="auto"/>
      </w:divBdr>
    </w:div>
    <w:div w:id="1220480448">
      <w:bodyDiv w:val="1"/>
      <w:marLeft w:val="0"/>
      <w:marRight w:val="0"/>
      <w:marTop w:val="0"/>
      <w:marBottom w:val="0"/>
      <w:divBdr>
        <w:top w:val="none" w:sz="0" w:space="0" w:color="auto"/>
        <w:left w:val="none" w:sz="0" w:space="0" w:color="auto"/>
        <w:bottom w:val="none" w:sz="0" w:space="0" w:color="auto"/>
        <w:right w:val="none" w:sz="0" w:space="0" w:color="auto"/>
      </w:divBdr>
    </w:div>
    <w:div w:id="1312250607">
      <w:bodyDiv w:val="1"/>
      <w:marLeft w:val="0"/>
      <w:marRight w:val="0"/>
      <w:marTop w:val="0"/>
      <w:marBottom w:val="0"/>
      <w:divBdr>
        <w:top w:val="none" w:sz="0" w:space="0" w:color="auto"/>
        <w:left w:val="none" w:sz="0" w:space="0" w:color="auto"/>
        <w:bottom w:val="none" w:sz="0" w:space="0" w:color="auto"/>
        <w:right w:val="none" w:sz="0" w:space="0" w:color="auto"/>
      </w:divBdr>
    </w:div>
    <w:div w:id="1318802432">
      <w:bodyDiv w:val="1"/>
      <w:marLeft w:val="0"/>
      <w:marRight w:val="0"/>
      <w:marTop w:val="0"/>
      <w:marBottom w:val="0"/>
      <w:divBdr>
        <w:top w:val="none" w:sz="0" w:space="0" w:color="auto"/>
        <w:left w:val="none" w:sz="0" w:space="0" w:color="auto"/>
        <w:bottom w:val="none" w:sz="0" w:space="0" w:color="auto"/>
        <w:right w:val="none" w:sz="0" w:space="0" w:color="auto"/>
      </w:divBdr>
      <w:divsChild>
        <w:div w:id="394090837">
          <w:marLeft w:val="547"/>
          <w:marRight w:val="0"/>
          <w:marTop w:val="0"/>
          <w:marBottom w:val="0"/>
          <w:divBdr>
            <w:top w:val="none" w:sz="0" w:space="0" w:color="auto"/>
            <w:left w:val="none" w:sz="0" w:space="0" w:color="auto"/>
            <w:bottom w:val="none" w:sz="0" w:space="0" w:color="auto"/>
            <w:right w:val="none" w:sz="0" w:space="0" w:color="auto"/>
          </w:divBdr>
        </w:div>
        <w:div w:id="1319069632">
          <w:marLeft w:val="547"/>
          <w:marRight w:val="0"/>
          <w:marTop w:val="0"/>
          <w:marBottom w:val="0"/>
          <w:divBdr>
            <w:top w:val="none" w:sz="0" w:space="0" w:color="auto"/>
            <w:left w:val="none" w:sz="0" w:space="0" w:color="auto"/>
            <w:bottom w:val="none" w:sz="0" w:space="0" w:color="auto"/>
            <w:right w:val="none" w:sz="0" w:space="0" w:color="auto"/>
          </w:divBdr>
        </w:div>
      </w:divsChild>
    </w:div>
    <w:div w:id="1411808807">
      <w:bodyDiv w:val="1"/>
      <w:marLeft w:val="0"/>
      <w:marRight w:val="0"/>
      <w:marTop w:val="0"/>
      <w:marBottom w:val="0"/>
      <w:divBdr>
        <w:top w:val="none" w:sz="0" w:space="0" w:color="auto"/>
        <w:left w:val="none" w:sz="0" w:space="0" w:color="auto"/>
        <w:bottom w:val="none" w:sz="0" w:space="0" w:color="auto"/>
        <w:right w:val="none" w:sz="0" w:space="0" w:color="auto"/>
      </w:divBdr>
      <w:divsChild>
        <w:div w:id="102190294">
          <w:marLeft w:val="518"/>
          <w:marRight w:val="0"/>
          <w:marTop w:val="0"/>
          <w:marBottom w:val="0"/>
          <w:divBdr>
            <w:top w:val="none" w:sz="0" w:space="0" w:color="auto"/>
            <w:left w:val="none" w:sz="0" w:space="0" w:color="auto"/>
            <w:bottom w:val="none" w:sz="0" w:space="0" w:color="auto"/>
            <w:right w:val="none" w:sz="0" w:space="0" w:color="auto"/>
          </w:divBdr>
        </w:div>
        <w:div w:id="116147490">
          <w:marLeft w:val="518"/>
          <w:marRight w:val="0"/>
          <w:marTop w:val="0"/>
          <w:marBottom w:val="0"/>
          <w:divBdr>
            <w:top w:val="none" w:sz="0" w:space="0" w:color="auto"/>
            <w:left w:val="none" w:sz="0" w:space="0" w:color="auto"/>
            <w:bottom w:val="none" w:sz="0" w:space="0" w:color="auto"/>
            <w:right w:val="none" w:sz="0" w:space="0" w:color="auto"/>
          </w:divBdr>
        </w:div>
        <w:div w:id="174881931">
          <w:marLeft w:val="446"/>
          <w:marRight w:val="0"/>
          <w:marTop w:val="0"/>
          <w:marBottom w:val="0"/>
          <w:divBdr>
            <w:top w:val="none" w:sz="0" w:space="0" w:color="auto"/>
            <w:left w:val="none" w:sz="0" w:space="0" w:color="auto"/>
            <w:bottom w:val="none" w:sz="0" w:space="0" w:color="auto"/>
            <w:right w:val="none" w:sz="0" w:space="0" w:color="auto"/>
          </w:divBdr>
        </w:div>
        <w:div w:id="189951013">
          <w:marLeft w:val="518"/>
          <w:marRight w:val="0"/>
          <w:marTop w:val="0"/>
          <w:marBottom w:val="0"/>
          <w:divBdr>
            <w:top w:val="none" w:sz="0" w:space="0" w:color="auto"/>
            <w:left w:val="none" w:sz="0" w:space="0" w:color="auto"/>
            <w:bottom w:val="none" w:sz="0" w:space="0" w:color="auto"/>
            <w:right w:val="none" w:sz="0" w:space="0" w:color="auto"/>
          </w:divBdr>
        </w:div>
        <w:div w:id="193614091">
          <w:marLeft w:val="518"/>
          <w:marRight w:val="0"/>
          <w:marTop w:val="0"/>
          <w:marBottom w:val="0"/>
          <w:divBdr>
            <w:top w:val="none" w:sz="0" w:space="0" w:color="auto"/>
            <w:left w:val="none" w:sz="0" w:space="0" w:color="auto"/>
            <w:bottom w:val="none" w:sz="0" w:space="0" w:color="auto"/>
            <w:right w:val="none" w:sz="0" w:space="0" w:color="auto"/>
          </w:divBdr>
        </w:div>
        <w:div w:id="195243539">
          <w:marLeft w:val="518"/>
          <w:marRight w:val="0"/>
          <w:marTop w:val="0"/>
          <w:marBottom w:val="0"/>
          <w:divBdr>
            <w:top w:val="none" w:sz="0" w:space="0" w:color="auto"/>
            <w:left w:val="none" w:sz="0" w:space="0" w:color="auto"/>
            <w:bottom w:val="none" w:sz="0" w:space="0" w:color="auto"/>
            <w:right w:val="none" w:sz="0" w:space="0" w:color="auto"/>
          </w:divBdr>
        </w:div>
        <w:div w:id="239563511">
          <w:marLeft w:val="518"/>
          <w:marRight w:val="0"/>
          <w:marTop w:val="0"/>
          <w:marBottom w:val="0"/>
          <w:divBdr>
            <w:top w:val="none" w:sz="0" w:space="0" w:color="auto"/>
            <w:left w:val="none" w:sz="0" w:space="0" w:color="auto"/>
            <w:bottom w:val="none" w:sz="0" w:space="0" w:color="auto"/>
            <w:right w:val="none" w:sz="0" w:space="0" w:color="auto"/>
          </w:divBdr>
        </w:div>
        <w:div w:id="580138642">
          <w:marLeft w:val="518"/>
          <w:marRight w:val="0"/>
          <w:marTop w:val="0"/>
          <w:marBottom w:val="0"/>
          <w:divBdr>
            <w:top w:val="none" w:sz="0" w:space="0" w:color="auto"/>
            <w:left w:val="none" w:sz="0" w:space="0" w:color="auto"/>
            <w:bottom w:val="none" w:sz="0" w:space="0" w:color="auto"/>
            <w:right w:val="none" w:sz="0" w:space="0" w:color="auto"/>
          </w:divBdr>
        </w:div>
        <w:div w:id="637222603">
          <w:marLeft w:val="518"/>
          <w:marRight w:val="0"/>
          <w:marTop w:val="0"/>
          <w:marBottom w:val="0"/>
          <w:divBdr>
            <w:top w:val="none" w:sz="0" w:space="0" w:color="auto"/>
            <w:left w:val="none" w:sz="0" w:space="0" w:color="auto"/>
            <w:bottom w:val="none" w:sz="0" w:space="0" w:color="auto"/>
            <w:right w:val="none" w:sz="0" w:space="0" w:color="auto"/>
          </w:divBdr>
        </w:div>
        <w:div w:id="662663772">
          <w:marLeft w:val="518"/>
          <w:marRight w:val="0"/>
          <w:marTop w:val="0"/>
          <w:marBottom w:val="0"/>
          <w:divBdr>
            <w:top w:val="none" w:sz="0" w:space="0" w:color="auto"/>
            <w:left w:val="none" w:sz="0" w:space="0" w:color="auto"/>
            <w:bottom w:val="none" w:sz="0" w:space="0" w:color="auto"/>
            <w:right w:val="none" w:sz="0" w:space="0" w:color="auto"/>
          </w:divBdr>
        </w:div>
        <w:div w:id="667903950">
          <w:marLeft w:val="518"/>
          <w:marRight w:val="0"/>
          <w:marTop w:val="0"/>
          <w:marBottom w:val="0"/>
          <w:divBdr>
            <w:top w:val="none" w:sz="0" w:space="0" w:color="auto"/>
            <w:left w:val="none" w:sz="0" w:space="0" w:color="auto"/>
            <w:bottom w:val="none" w:sz="0" w:space="0" w:color="auto"/>
            <w:right w:val="none" w:sz="0" w:space="0" w:color="auto"/>
          </w:divBdr>
        </w:div>
        <w:div w:id="765733265">
          <w:marLeft w:val="518"/>
          <w:marRight w:val="0"/>
          <w:marTop w:val="0"/>
          <w:marBottom w:val="0"/>
          <w:divBdr>
            <w:top w:val="none" w:sz="0" w:space="0" w:color="auto"/>
            <w:left w:val="none" w:sz="0" w:space="0" w:color="auto"/>
            <w:bottom w:val="none" w:sz="0" w:space="0" w:color="auto"/>
            <w:right w:val="none" w:sz="0" w:space="0" w:color="auto"/>
          </w:divBdr>
        </w:div>
        <w:div w:id="770508577">
          <w:marLeft w:val="518"/>
          <w:marRight w:val="0"/>
          <w:marTop w:val="0"/>
          <w:marBottom w:val="0"/>
          <w:divBdr>
            <w:top w:val="none" w:sz="0" w:space="0" w:color="auto"/>
            <w:left w:val="none" w:sz="0" w:space="0" w:color="auto"/>
            <w:bottom w:val="none" w:sz="0" w:space="0" w:color="auto"/>
            <w:right w:val="none" w:sz="0" w:space="0" w:color="auto"/>
          </w:divBdr>
        </w:div>
        <w:div w:id="921373154">
          <w:marLeft w:val="518"/>
          <w:marRight w:val="0"/>
          <w:marTop w:val="0"/>
          <w:marBottom w:val="0"/>
          <w:divBdr>
            <w:top w:val="none" w:sz="0" w:space="0" w:color="auto"/>
            <w:left w:val="none" w:sz="0" w:space="0" w:color="auto"/>
            <w:bottom w:val="none" w:sz="0" w:space="0" w:color="auto"/>
            <w:right w:val="none" w:sz="0" w:space="0" w:color="auto"/>
          </w:divBdr>
        </w:div>
        <w:div w:id="1057556910">
          <w:marLeft w:val="518"/>
          <w:marRight w:val="0"/>
          <w:marTop w:val="0"/>
          <w:marBottom w:val="0"/>
          <w:divBdr>
            <w:top w:val="none" w:sz="0" w:space="0" w:color="auto"/>
            <w:left w:val="none" w:sz="0" w:space="0" w:color="auto"/>
            <w:bottom w:val="none" w:sz="0" w:space="0" w:color="auto"/>
            <w:right w:val="none" w:sz="0" w:space="0" w:color="auto"/>
          </w:divBdr>
        </w:div>
        <w:div w:id="1060785884">
          <w:marLeft w:val="518"/>
          <w:marRight w:val="0"/>
          <w:marTop w:val="0"/>
          <w:marBottom w:val="0"/>
          <w:divBdr>
            <w:top w:val="none" w:sz="0" w:space="0" w:color="auto"/>
            <w:left w:val="none" w:sz="0" w:space="0" w:color="auto"/>
            <w:bottom w:val="none" w:sz="0" w:space="0" w:color="auto"/>
            <w:right w:val="none" w:sz="0" w:space="0" w:color="auto"/>
          </w:divBdr>
        </w:div>
        <w:div w:id="1073503996">
          <w:marLeft w:val="518"/>
          <w:marRight w:val="0"/>
          <w:marTop w:val="0"/>
          <w:marBottom w:val="0"/>
          <w:divBdr>
            <w:top w:val="none" w:sz="0" w:space="0" w:color="auto"/>
            <w:left w:val="none" w:sz="0" w:space="0" w:color="auto"/>
            <w:bottom w:val="none" w:sz="0" w:space="0" w:color="auto"/>
            <w:right w:val="none" w:sz="0" w:space="0" w:color="auto"/>
          </w:divBdr>
        </w:div>
        <w:div w:id="1085614956">
          <w:marLeft w:val="518"/>
          <w:marRight w:val="0"/>
          <w:marTop w:val="0"/>
          <w:marBottom w:val="0"/>
          <w:divBdr>
            <w:top w:val="none" w:sz="0" w:space="0" w:color="auto"/>
            <w:left w:val="none" w:sz="0" w:space="0" w:color="auto"/>
            <w:bottom w:val="none" w:sz="0" w:space="0" w:color="auto"/>
            <w:right w:val="none" w:sz="0" w:space="0" w:color="auto"/>
          </w:divBdr>
        </w:div>
        <w:div w:id="1113792228">
          <w:marLeft w:val="518"/>
          <w:marRight w:val="0"/>
          <w:marTop w:val="0"/>
          <w:marBottom w:val="0"/>
          <w:divBdr>
            <w:top w:val="none" w:sz="0" w:space="0" w:color="auto"/>
            <w:left w:val="none" w:sz="0" w:space="0" w:color="auto"/>
            <w:bottom w:val="none" w:sz="0" w:space="0" w:color="auto"/>
            <w:right w:val="none" w:sz="0" w:space="0" w:color="auto"/>
          </w:divBdr>
        </w:div>
        <w:div w:id="1266770530">
          <w:marLeft w:val="518"/>
          <w:marRight w:val="0"/>
          <w:marTop w:val="0"/>
          <w:marBottom w:val="0"/>
          <w:divBdr>
            <w:top w:val="none" w:sz="0" w:space="0" w:color="auto"/>
            <w:left w:val="none" w:sz="0" w:space="0" w:color="auto"/>
            <w:bottom w:val="none" w:sz="0" w:space="0" w:color="auto"/>
            <w:right w:val="none" w:sz="0" w:space="0" w:color="auto"/>
          </w:divBdr>
        </w:div>
        <w:div w:id="1283807692">
          <w:marLeft w:val="518"/>
          <w:marRight w:val="0"/>
          <w:marTop w:val="0"/>
          <w:marBottom w:val="0"/>
          <w:divBdr>
            <w:top w:val="none" w:sz="0" w:space="0" w:color="auto"/>
            <w:left w:val="none" w:sz="0" w:space="0" w:color="auto"/>
            <w:bottom w:val="none" w:sz="0" w:space="0" w:color="auto"/>
            <w:right w:val="none" w:sz="0" w:space="0" w:color="auto"/>
          </w:divBdr>
        </w:div>
        <w:div w:id="1369836298">
          <w:marLeft w:val="518"/>
          <w:marRight w:val="0"/>
          <w:marTop w:val="0"/>
          <w:marBottom w:val="0"/>
          <w:divBdr>
            <w:top w:val="none" w:sz="0" w:space="0" w:color="auto"/>
            <w:left w:val="none" w:sz="0" w:space="0" w:color="auto"/>
            <w:bottom w:val="none" w:sz="0" w:space="0" w:color="auto"/>
            <w:right w:val="none" w:sz="0" w:space="0" w:color="auto"/>
          </w:divBdr>
        </w:div>
        <w:div w:id="1372068774">
          <w:marLeft w:val="518"/>
          <w:marRight w:val="0"/>
          <w:marTop w:val="0"/>
          <w:marBottom w:val="0"/>
          <w:divBdr>
            <w:top w:val="none" w:sz="0" w:space="0" w:color="auto"/>
            <w:left w:val="none" w:sz="0" w:space="0" w:color="auto"/>
            <w:bottom w:val="none" w:sz="0" w:space="0" w:color="auto"/>
            <w:right w:val="none" w:sz="0" w:space="0" w:color="auto"/>
          </w:divBdr>
        </w:div>
        <w:div w:id="1373576977">
          <w:marLeft w:val="518"/>
          <w:marRight w:val="0"/>
          <w:marTop w:val="0"/>
          <w:marBottom w:val="0"/>
          <w:divBdr>
            <w:top w:val="none" w:sz="0" w:space="0" w:color="auto"/>
            <w:left w:val="none" w:sz="0" w:space="0" w:color="auto"/>
            <w:bottom w:val="none" w:sz="0" w:space="0" w:color="auto"/>
            <w:right w:val="none" w:sz="0" w:space="0" w:color="auto"/>
          </w:divBdr>
        </w:div>
        <w:div w:id="1479373624">
          <w:marLeft w:val="518"/>
          <w:marRight w:val="0"/>
          <w:marTop w:val="0"/>
          <w:marBottom w:val="0"/>
          <w:divBdr>
            <w:top w:val="none" w:sz="0" w:space="0" w:color="auto"/>
            <w:left w:val="none" w:sz="0" w:space="0" w:color="auto"/>
            <w:bottom w:val="none" w:sz="0" w:space="0" w:color="auto"/>
            <w:right w:val="none" w:sz="0" w:space="0" w:color="auto"/>
          </w:divBdr>
        </w:div>
        <w:div w:id="1505632231">
          <w:marLeft w:val="518"/>
          <w:marRight w:val="0"/>
          <w:marTop w:val="0"/>
          <w:marBottom w:val="0"/>
          <w:divBdr>
            <w:top w:val="none" w:sz="0" w:space="0" w:color="auto"/>
            <w:left w:val="none" w:sz="0" w:space="0" w:color="auto"/>
            <w:bottom w:val="none" w:sz="0" w:space="0" w:color="auto"/>
            <w:right w:val="none" w:sz="0" w:space="0" w:color="auto"/>
          </w:divBdr>
        </w:div>
        <w:div w:id="1513181373">
          <w:marLeft w:val="446"/>
          <w:marRight w:val="0"/>
          <w:marTop w:val="0"/>
          <w:marBottom w:val="0"/>
          <w:divBdr>
            <w:top w:val="none" w:sz="0" w:space="0" w:color="auto"/>
            <w:left w:val="none" w:sz="0" w:space="0" w:color="auto"/>
            <w:bottom w:val="none" w:sz="0" w:space="0" w:color="auto"/>
            <w:right w:val="none" w:sz="0" w:space="0" w:color="auto"/>
          </w:divBdr>
        </w:div>
        <w:div w:id="1545949237">
          <w:marLeft w:val="518"/>
          <w:marRight w:val="0"/>
          <w:marTop w:val="0"/>
          <w:marBottom w:val="0"/>
          <w:divBdr>
            <w:top w:val="none" w:sz="0" w:space="0" w:color="auto"/>
            <w:left w:val="none" w:sz="0" w:space="0" w:color="auto"/>
            <w:bottom w:val="none" w:sz="0" w:space="0" w:color="auto"/>
            <w:right w:val="none" w:sz="0" w:space="0" w:color="auto"/>
          </w:divBdr>
        </w:div>
        <w:div w:id="1584341252">
          <w:marLeft w:val="518"/>
          <w:marRight w:val="0"/>
          <w:marTop w:val="0"/>
          <w:marBottom w:val="0"/>
          <w:divBdr>
            <w:top w:val="none" w:sz="0" w:space="0" w:color="auto"/>
            <w:left w:val="none" w:sz="0" w:space="0" w:color="auto"/>
            <w:bottom w:val="none" w:sz="0" w:space="0" w:color="auto"/>
            <w:right w:val="none" w:sz="0" w:space="0" w:color="auto"/>
          </w:divBdr>
        </w:div>
        <w:div w:id="1590388176">
          <w:marLeft w:val="518"/>
          <w:marRight w:val="0"/>
          <w:marTop w:val="0"/>
          <w:marBottom w:val="0"/>
          <w:divBdr>
            <w:top w:val="none" w:sz="0" w:space="0" w:color="auto"/>
            <w:left w:val="none" w:sz="0" w:space="0" w:color="auto"/>
            <w:bottom w:val="none" w:sz="0" w:space="0" w:color="auto"/>
            <w:right w:val="none" w:sz="0" w:space="0" w:color="auto"/>
          </w:divBdr>
        </w:div>
        <w:div w:id="1637490336">
          <w:marLeft w:val="518"/>
          <w:marRight w:val="0"/>
          <w:marTop w:val="0"/>
          <w:marBottom w:val="0"/>
          <w:divBdr>
            <w:top w:val="none" w:sz="0" w:space="0" w:color="auto"/>
            <w:left w:val="none" w:sz="0" w:space="0" w:color="auto"/>
            <w:bottom w:val="none" w:sz="0" w:space="0" w:color="auto"/>
            <w:right w:val="none" w:sz="0" w:space="0" w:color="auto"/>
          </w:divBdr>
        </w:div>
        <w:div w:id="1671369938">
          <w:marLeft w:val="518"/>
          <w:marRight w:val="0"/>
          <w:marTop w:val="0"/>
          <w:marBottom w:val="0"/>
          <w:divBdr>
            <w:top w:val="none" w:sz="0" w:space="0" w:color="auto"/>
            <w:left w:val="none" w:sz="0" w:space="0" w:color="auto"/>
            <w:bottom w:val="none" w:sz="0" w:space="0" w:color="auto"/>
            <w:right w:val="none" w:sz="0" w:space="0" w:color="auto"/>
          </w:divBdr>
        </w:div>
        <w:div w:id="1783725642">
          <w:marLeft w:val="518"/>
          <w:marRight w:val="0"/>
          <w:marTop w:val="0"/>
          <w:marBottom w:val="0"/>
          <w:divBdr>
            <w:top w:val="none" w:sz="0" w:space="0" w:color="auto"/>
            <w:left w:val="none" w:sz="0" w:space="0" w:color="auto"/>
            <w:bottom w:val="none" w:sz="0" w:space="0" w:color="auto"/>
            <w:right w:val="none" w:sz="0" w:space="0" w:color="auto"/>
          </w:divBdr>
        </w:div>
        <w:div w:id="1804688268">
          <w:marLeft w:val="518"/>
          <w:marRight w:val="0"/>
          <w:marTop w:val="0"/>
          <w:marBottom w:val="0"/>
          <w:divBdr>
            <w:top w:val="none" w:sz="0" w:space="0" w:color="auto"/>
            <w:left w:val="none" w:sz="0" w:space="0" w:color="auto"/>
            <w:bottom w:val="none" w:sz="0" w:space="0" w:color="auto"/>
            <w:right w:val="none" w:sz="0" w:space="0" w:color="auto"/>
          </w:divBdr>
        </w:div>
        <w:div w:id="1890265317">
          <w:marLeft w:val="518"/>
          <w:marRight w:val="0"/>
          <w:marTop w:val="0"/>
          <w:marBottom w:val="0"/>
          <w:divBdr>
            <w:top w:val="none" w:sz="0" w:space="0" w:color="auto"/>
            <w:left w:val="none" w:sz="0" w:space="0" w:color="auto"/>
            <w:bottom w:val="none" w:sz="0" w:space="0" w:color="auto"/>
            <w:right w:val="none" w:sz="0" w:space="0" w:color="auto"/>
          </w:divBdr>
        </w:div>
        <w:div w:id="2084335182">
          <w:marLeft w:val="518"/>
          <w:marRight w:val="0"/>
          <w:marTop w:val="0"/>
          <w:marBottom w:val="0"/>
          <w:divBdr>
            <w:top w:val="none" w:sz="0" w:space="0" w:color="auto"/>
            <w:left w:val="none" w:sz="0" w:space="0" w:color="auto"/>
            <w:bottom w:val="none" w:sz="0" w:space="0" w:color="auto"/>
            <w:right w:val="none" w:sz="0" w:space="0" w:color="auto"/>
          </w:divBdr>
        </w:div>
        <w:div w:id="2129469702">
          <w:marLeft w:val="518"/>
          <w:marRight w:val="0"/>
          <w:marTop w:val="0"/>
          <w:marBottom w:val="0"/>
          <w:divBdr>
            <w:top w:val="none" w:sz="0" w:space="0" w:color="auto"/>
            <w:left w:val="none" w:sz="0" w:space="0" w:color="auto"/>
            <w:bottom w:val="none" w:sz="0" w:space="0" w:color="auto"/>
            <w:right w:val="none" w:sz="0" w:space="0" w:color="auto"/>
          </w:divBdr>
        </w:div>
      </w:divsChild>
    </w:div>
    <w:div w:id="1786534551">
      <w:bodyDiv w:val="1"/>
      <w:marLeft w:val="0"/>
      <w:marRight w:val="0"/>
      <w:marTop w:val="0"/>
      <w:marBottom w:val="0"/>
      <w:divBdr>
        <w:top w:val="none" w:sz="0" w:space="0" w:color="auto"/>
        <w:left w:val="none" w:sz="0" w:space="0" w:color="auto"/>
        <w:bottom w:val="none" w:sz="0" w:space="0" w:color="auto"/>
        <w:right w:val="none" w:sz="0" w:space="0" w:color="auto"/>
      </w:divBdr>
    </w:div>
    <w:div w:id="1895652711">
      <w:bodyDiv w:val="1"/>
      <w:marLeft w:val="0"/>
      <w:marRight w:val="0"/>
      <w:marTop w:val="0"/>
      <w:marBottom w:val="0"/>
      <w:divBdr>
        <w:top w:val="none" w:sz="0" w:space="0" w:color="auto"/>
        <w:left w:val="none" w:sz="0" w:space="0" w:color="auto"/>
        <w:bottom w:val="none" w:sz="0" w:space="0" w:color="auto"/>
        <w:right w:val="none" w:sz="0" w:space="0" w:color="auto"/>
      </w:divBdr>
    </w:div>
    <w:div w:id="200608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hichome.bnl.gov/RHIC/Runs/RhicProjections.pdf" TargetMode="External"/><Relationship Id="rId12" Type="http://schemas.openxmlformats.org/officeDocument/2006/relationships/hyperlink" Target="https://www.phenix.bnl.gov/WWW/publish/elke/STAR/pp-pA-LoI/2014-0321%20p+p%20and%20p+Au%20in%202020+.pptx" TargetMode="External"/><Relationship Id="rId13" Type="http://schemas.openxmlformats.org/officeDocument/2006/relationships/image" Target="media/image1.tiff"/><Relationship Id="rId14" Type="http://schemas.openxmlformats.org/officeDocument/2006/relationships/hyperlink" Target="https://www.phenix.bnl.gov/WWW/publish/elke/STAR/pp-pA-LoI/pp.pA.table.ppt"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rxiv.org/pdf/nucl-ex/0305015.pdf" TargetMode="External"/><Relationship Id="rId10" Type="http://schemas.openxmlformats.org/officeDocument/2006/relationships/hyperlink" Target="http://arxiv.org/pdf/hep-ex/0608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STA12</b:Tag>
    <b:SourceType>JournalArticle</b:SourceType>
    <b:Guid>{8544E2B1-2571-1D4C-9027-6D3EEEF15730}</b:Guid>
    <b:Author>
      <b:Author>
        <b:Corporate>STAR Collaboration</b:Corporate>
      </b:Author>
    </b:Author>
    <b:JournalName>Phys. Rev.</b:JournalName>
    <b:Year>2012</b:Year>
    <b:Volume>D</b:Volume>
    <b:Issue>86</b:Issue>
    <b:Pages>012003</b:Pages>
    <b:RefOrder>1</b:RefOrder>
  </b:Source>
</b:Sources>
</file>

<file path=customXml/itemProps1.xml><?xml version="1.0" encoding="utf-8"?>
<ds:datastoreItem xmlns:ds="http://schemas.openxmlformats.org/officeDocument/2006/customXml" ds:itemID="{9462C487-BDCD-1A41-9512-05F9F7D7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5</Pages>
  <Words>2001</Words>
  <Characters>11410</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Elke-Caroline Aschenauer</dc:creator>
  <cp:keywords/>
  <dc:description/>
  <cp:lastModifiedBy>elke-caroline aschenauer</cp:lastModifiedBy>
  <cp:revision>28</cp:revision>
  <cp:lastPrinted>2013-09-09T12:09:00Z</cp:lastPrinted>
  <dcterms:created xsi:type="dcterms:W3CDTF">2014-02-20T18:55:00Z</dcterms:created>
  <dcterms:modified xsi:type="dcterms:W3CDTF">2014-04-09T05:33:00Z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MTEquationNumber2">
    <vt:lpwstr>(#S1.#E1)</vt:lpwstr>
  </property>
  <property fmtid="{D5CDD505-2E9C-101B-9397-08002B2CF9AE}" pid="4" name="MTEquationSection">
    <vt:lpwstr>1</vt:lpwstr>
  </property>
</Properties>
</file>